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7DC5" w14:textId="77777777" w:rsidR="00690558" w:rsidRPr="002C19D5" w:rsidRDefault="00690558" w:rsidP="00D82528">
      <w:pPr>
        <w:spacing w:after="0" w:line="240" w:lineRule="auto"/>
        <w:contextualSpacing/>
        <w:jc w:val="center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71EBB9F3" wp14:editId="7B4987E0">
                <wp:simplePos x="0" y="0"/>
                <wp:positionH relativeFrom="page">
                  <wp:posOffset>6251575</wp:posOffset>
                </wp:positionH>
                <wp:positionV relativeFrom="margin">
                  <wp:posOffset>-870585</wp:posOffset>
                </wp:positionV>
                <wp:extent cx="1472565" cy="3369310"/>
                <wp:effectExtent l="0" t="0" r="0" b="2540"/>
                <wp:wrapSquare wrapText="bothSides"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65" cy="336931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8536D" w14:textId="77777777" w:rsidR="00F4734C" w:rsidRDefault="00F4734C" w:rsidP="00690558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5D55389D" w14:textId="77777777" w:rsidR="00F4734C" w:rsidRPr="00753CA9" w:rsidRDefault="00F4734C" w:rsidP="00753CA9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  <w:r w:rsidRPr="002C44F0"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>“</w:t>
                            </w:r>
                            <w:r w:rsidRPr="00753CA9"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>Tarde y mañana y a mediodía oraré y clamaré,</w:t>
                            </w:r>
                          </w:p>
                          <w:p w14:paraId="2969CBD5" w14:textId="77777777" w:rsidR="00F4734C" w:rsidRDefault="00F4734C" w:rsidP="00753CA9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  <w:r w:rsidRPr="00753CA9"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>Y él oirá mi voz.</w:t>
                            </w:r>
                            <w:r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 xml:space="preserve">” </w:t>
                            </w:r>
                          </w:p>
                          <w:p w14:paraId="5ABD7A53" w14:textId="77777777" w:rsidR="00F4734C" w:rsidRDefault="00F4734C" w:rsidP="00690558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>Salmo 55:17</w:t>
                            </w:r>
                          </w:p>
                          <w:p w14:paraId="320ABB16" w14:textId="77777777" w:rsidR="00F4734C" w:rsidRDefault="00F4734C" w:rsidP="00690558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E3C86" id="Recortar rectángulo de esquina sencilla 118" o:spid="_x0000_s1026" style="position:absolute;left:0;text-align:left;margin-left:492.25pt;margin-top:-68.55pt;width:115.95pt;height:265.3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472565,3369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" adj="-11796480,,5400" path="m,l1227133,r245432,245432l1472565,3369310,,336931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227133,0;1472565,245432;1472565,3369310;0,3369310;0,0" o:connectangles="0,0,0,0,0,0" textboxrect="0,0,1472565,3369310"/>
                <v:textbox inset="18pt,7.2pt,0,7.2pt">
                  <w:txbxContent>
                    <w:p w:rsidR="00F4734C" w:rsidRDefault="00F4734C" w:rsidP="00690558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:rsidR="00F4734C" w:rsidRPr="00753CA9" w:rsidRDefault="00F4734C" w:rsidP="00753CA9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  <w:r w:rsidRPr="002C44F0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>“</w:t>
                      </w:r>
                      <w:r w:rsidRPr="00753CA9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>Tarde y mañana y a mediodía oraré y clamaré,</w:t>
                      </w:r>
                    </w:p>
                    <w:p w:rsidR="00F4734C" w:rsidRDefault="00F4734C" w:rsidP="00753CA9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  <w:r w:rsidRPr="00753CA9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>Y él oirá mi voz.</w:t>
                      </w:r>
                      <w:r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 xml:space="preserve">” </w:t>
                      </w:r>
                    </w:p>
                    <w:p w:rsidR="00F4734C" w:rsidRDefault="00F4734C" w:rsidP="00690558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  <w:r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>Salmo 55:17</w:t>
                      </w:r>
                    </w:p>
                    <w:p w:rsidR="00F4734C" w:rsidRDefault="00F4734C" w:rsidP="00690558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557DB61F" w14:textId="77777777" w:rsidR="00213D43" w:rsidRDefault="00213D43" w:rsidP="00D82528">
      <w:pPr>
        <w:ind w:left="708" w:hanging="708"/>
        <w:jc w:val="center"/>
        <w:rPr>
          <w:rFonts w:ascii="Papyrus" w:eastAsia="Cambria" w:hAnsi="Papyrus" w:cstheme="majorHAnsi"/>
          <w:b/>
          <w:sz w:val="32"/>
          <w:szCs w:val="32"/>
          <w:u w:val="single"/>
          <w:lang w:val="es-CL" w:bidi="en-US"/>
        </w:rPr>
      </w:pPr>
      <w:r>
        <w:rPr>
          <w:rFonts w:ascii="Papyrus" w:eastAsia="Cambria" w:hAnsi="Papyrus" w:cstheme="majorHAnsi"/>
          <w:b/>
          <w:sz w:val="32"/>
          <w:szCs w:val="32"/>
          <w:u w:val="single"/>
          <w:lang w:val="es-CL" w:bidi="en-US"/>
        </w:rPr>
        <w:t>La Biblia</w:t>
      </w:r>
    </w:p>
    <w:p w14:paraId="52C0AF02" w14:textId="77777777" w:rsidR="00213D43" w:rsidRPr="00F4734C" w:rsidRDefault="00213D43" w:rsidP="00D82528">
      <w:pPr>
        <w:ind w:left="708" w:hanging="708"/>
        <w:jc w:val="center"/>
        <w:rPr>
          <w:rFonts w:ascii="Papyrus" w:eastAsia="Cambria" w:hAnsi="Papyrus" w:cstheme="majorHAnsi"/>
          <w:b/>
          <w:sz w:val="20"/>
          <w:szCs w:val="20"/>
          <w:lang w:val="es-CL" w:bidi="en-US"/>
        </w:rPr>
      </w:pPr>
      <w:r w:rsidRPr="00F4734C">
        <w:rPr>
          <w:rFonts w:ascii="Papyrus" w:eastAsia="Cambria" w:hAnsi="Papyrus" w:cstheme="majorHAnsi"/>
          <w:b/>
          <w:sz w:val="20"/>
          <w:szCs w:val="20"/>
          <w:lang w:val="es-CL" w:bidi="en-US"/>
        </w:rPr>
        <w:t xml:space="preserve">Divisiones principales AT </w:t>
      </w:r>
      <w:proofErr w:type="gramStart"/>
      <w:r w:rsidRPr="00F4734C">
        <w:rPr>
          <w:rFonts w:ascii="Papyrus" w:eastAsia="Cambria" w:hAnsi="Papyrus" w:cstheme="majorHAnsi"/>
          <w:b/>
          <w:sz w:val="20"/>
          <w:szCs w:val="20"/>
          <w:lang w:val="es-CL" w:bidi="en-US"/>
        </w:rPr>
        <w:t>y  NT</w:t>
      </w:r>
      <w:proofErr w:type="gramEnd"/>
    </w:p>
    <w:p w14:paraId="4506C135" w14:textId="77777777" w:rsidR="00213D43" w:rsidRPr="00F4734C" w:rsidRDefault="00690558" w:rsidP="00690558">
      <w:pPr>
        <w:ind w:left="142" w:hanging="142"/>
        <w:rPr>
          <w:rFonts w:asciiTheme="majorHAnsi" w:eastAsia="Cambria" w:hAnsiTheme="majorHAnsi" w:cstheme="majorHAnsi"/>
          <w:sz w:val="20"/>
          <w:szCs w:val="20"/>
          <w:lang w:val="es-CL" w:bidi="en-US"/>
        </w:rPr>
      </w:pPr>
      <w:r w:rsidRPr="00F4734C">
        <w:rPr>
          <w:rFonts w:asciiTheme="majorHAnsi" w:eastAsia="Cambria" w:hAnsiTheme="majorHAnsi" w:cstheme="majorHAnsi"/>
          <w:sz w:val="20"/>
          <w:szCs w:val="20"/>
          <w:lang w:val="es-CL" w:bidi="en-US"/>
        </w:rPr>
        <w:t>OA</w:t>
      </w:r>
      <w:r w:rsidR="00213D43" w:rsidRPr="00F4734C">
        <w:rPr>
          <w:rFonts w:asciiTheme="majorHAnsi" w:eastAsia="Cambria" w:hAnsiTheme="majorHAnsi" w:cstheme="majorHAnsi"/>
          <w:sz w:val="20"/>
          <w:szCs w:val="20"/>
          <w:lang w:val="es-CL" w:bidi="en-US"/>
        </w:rPr>
        <w:t>4: Identificar las divisiones, subdivisiones y libros de la Biblia y lograr usarla con habilidad, comprensión y aprecio</w:t>
      </w:r>
    </w:p>
    <w:p w14:paraId="2F2EF428" w14:textId="77777777" w:rsidR="00D82528" w:rsidRDefault="00F4734C" w:rsidP="00D82528"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EEE8C18" wp14:editId="308147F7">
            <wp:simplePos x="0" y="0"/>
            <wp:positionH relativeFrom="column">
              <wp:posOffset>-644706</wp:posOffset>
            </wp:positionH>
            <wp:positionV relativeFrom="paragraph">
              <wp:posOffset>12337</wp:posOffset>
            </wp:positionV>
            <wp:extent cx="5138057" cy="4328039"/>
            <wp:effectExtent l="0" t="0" r="5715" b="0"/>
            <wp:wrapNone/>
            <wp:docPr id="1" name="Imagen 1" descr="Captura de pantalla 2017-08-31 a las 11.59.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 de pantalla 2017-08-31 a las 11.59.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552" cy="433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97D92" w14:textId="77777777" w:rsidR="00D82528" w:rsidRDefault="00D82528" w:rsidP="00D82528">
      <w:pPr>
        <w:rPr>
          <w:b/>
          <w:u w:val="single"/>
        </w:rPr>
      </w:pPr>
    </w:p>
    <w:p w14:paraId="7F33181C" w14:textId="77777777" w:rsidR="00D82528" w:rsidRDefault="00D82528" w:rsidP="00690558">
      <w:pPr>
        <w:ind w:left="142" w:hanging="142"/>
        <w:rPr>
          <w:rFonts w:asciiTheme="majorHAnsi" w:eastAsia="Cambria" w:hAnsiTheme="majorHAnsi" w:cstheme="majorHAnsi"/>
          <w:sz w:val="28"/>
          <w:szCs w:val="28"/>
          <w:lang w:val="es-CL" w:bidi="en-US"/>
        </w:rPr>
      </w:pPr>
    </w:p>
    <w:p w14:paraId="6630F4B6" w14:textId="77777777" w:rsidR="00707AD4" w:rsidRDefault="00707AD4" w:rsidP="00690558">
      <w:pPr>
        <w:ind w:left="142" w:hanging="142"/>
        <w:rPr>
          <w:rFonts w:asciiTheme="majorHAnsi" w:eastAsia="Cambria" w:hAnsiTheme="majorHAnsi" w:cstheme="majorHAnsi"/>
          <w:sz w:val="28"/>
          <w:szCs w:val="28"/>
          <w:lang w:val="es-CL" w:bidi="en-US"/>
        </w:rPr>
      </w:pPr>
    </w:p>
    <w:p w14:paraId="7F28E4C5" w14:textId="77777777" w:rsidR="00707AD4" w:rsidRDefault="00707AD4" w:rsidP="00690558">
      <w:pPr>
        <w:ind w:left="142" w:hanging="142"/>
        <w:rPr>
          <w:rFonts w:asciiTheme="majorHAnsi" w:eastAsia="Cambria" w:hAnsiTheme="majorHAnsi" w:cstheme="majorHAnsi"/>
          <w:sz w:val="28"/>
          <w:szCs w:val="28"/>
          <w:lang w:val="es-CL" w:bidi="en-US"/>
        </w:rPr>
      </w:pPr>
    </w:p>
    <w:p w14:paraId="5EDD6708" w14:textId="77777777" w:rsidR="00D82528" w:rsidRDefault="00D82528" w:rsidP="00D82528"/>
    <w:p w14:paraId="6EC67558" w14:textId="77777777" w:rsidR="003C19FF" w:rsidRDefault="003C19FF" w:rsidP="00D82528"/>
    <w:p w14:paraId="4E90B032" w14:textId="77777777" w:rsidR="003C19FF" w:rsidRDefault="003C19FF" w:rsidP="00D82528"/>
    <w:p w14:paraId="1FC4587D" w14:textId="77777777" w:rsidR="00D82528" w:rsidRDefault="00D82528" w:rsidP="00D82528">
      <w:pPr>
        <w:jc w:val="center"/>
        <w:rPr>
          <w:b/>
          <w:u w:val="single"/>
        </w:rPr>
      </w:pPr>
    </w:p>
    <w:p w14:paraId="4A838395" w14:textId="77777777" w:rsidR="00D82528" w:rsidRDefault="00D82528" w:rsidP="00D82528"/>
    <w:p w14:paraId="325BD29B" w14:textId="77777777" w:rsidR="005629F4" w:rsidRDefault="005629F4" w:rsidP="004F7D06"/>
    <w:p w14:paraId="07AB583B" w14:textId="77777777" w:rsidR="00F4734C" w:rsidRDefault="00F4734C" w:rsidP="004F7D06"/>
    <w:p w14:paraId="536493B1" w14:textId="77777777" w:rsidR="00F4734C" w:rsidRDefault="00F4734C" w:rsidP="004F7D06"/>
    <w:p w14:paraId="5482D959" w14:textId="77777777" w:rsidR="00F4734C" w:rsidRDefault="00F4734C" w:rsidP="004F7D06"/>
    <w:p w14:paraId="3AD90253" w14:textId="77777777" w:rsidR="00F4734C" w:rsidRDefault="00EE6D3B" w:rsidP="004F7D06"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AB2A100" wp14:editId="61D767C5">
            <wp:simplePos x="0" y="0"/>
            <wp:positionH relativeFrom="column">
              <wp:posOffset>-469916</wp:posOffset>
            </wp:positionH>
            <wp:positionV relativeFrom="paragraph">
              <wp:posOffset>190228</wp:posOffset>
            </wp:positionV>
            <wp:extent cx="5116286" cy="4265887"/>
            <wp:effectExtent l="0" t="0" r="8255" b="1905"/>
            <wp:wrapNone/>
            <wp:docPr id="3" name="Imagen 3" descr="Captura de pantalla 2017-08-31 a las 12.08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a de pantalla 2017-08-31 a las 12.08.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286" cy="426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AFF92" w14:textId="77777777" w:rsidR="00F4734C" w:rsidRDefault="00F4734C" w:rsidP="004F7D06"/>
    <w:p w14:paraId="1C6B6094" w14:textId="77777777" w:rsidR="00F4734C" w:rsidRDefault="00F4734C" w:rsidP="004F7D06"/>
    <w:p w14:paraId="5E64CDC1" w14:textId="77777777" w:rsidR="00F4734C" w:rsidRDefault="00F4734C" w:rsidP="004F7D06"/>
    <w:p w14:paraId="5C364399" w14:textId="77777777" w:rsidR="00F4734C" w:rsidRDefault="00F4734C" w:rsidP="004F7D06"/>
    <w:p w14:paraId="28CC204C" w14:textId="77777777" w:rsidR="00F4734C" w:rsidRDefault="00F4734C" w:rsidP="004F7D06"/>
    <w:p w14:paraId="39FFC3AC" w14:textId="77777777" w:rsidR="00F4734C" w:rsidRDefault="00F4734C" w:rsidP="004F7D06"/>
    <w:p w14:paraId="240282F0" w14:textId="77777777" w:rsidR="00F4734C" w:rsidRDefault="00F4734C" w:rsidP="004F7D06"/>
    <w:p w14:paraId="0F6608C8" w14:textId="77777777" w:rsidR="00F4734C" w:rsidRDefault="00F4734C" w:rsidP="004F7D06"/>
    <w:p w14:paraId="586BA118" w14:textId="77777777" w:rsidR="00F4734C" w:rsidRDefault="00F4734C" w:rsidP="004F7D06"/>
    <w:p w14:paraId="340FF7A7" w14:textId="77777777" w:rsidR="00F4734C" w:rsidRDefault="00F4734C" w:rsidP="004F7D06"/>
    <w:p w14:paraId="639C84A7" w14:textId="77777777" w:rsidR="00F4734C" w:rsidRDefault="00F4734C" w:rsidP="004F7D06"/>
    <w:p w14:paraId="0699E359" w14:textId="77777777" w:rsidR="00F4734C" w:rsidRDefault="00F4734C" w:rsidP="004F7D06"/>
    <w:p w14:paraId="58B3774A" w14:textId="77777777" w:rsidR="00F4734C" w:rsidRDefault="00F4734C" w:rsidP="004F7D06"/>
    <w:p w14:paraId="77F4474B" w14:textId="77777777" w:rsidR="00F4734C" w:rsidRDefault="00F4734C" w:rsidP="004F7D06"/>
    <w:p w14:paraId="715FFA49" w14:textId="77777777" w:rsidR="00F4734C" w:rsidRDefault="00F4734C" w:rsidP="004F7D06"/>
    <w:p w14:paraId="0A11AE0C" w14:textId="77777777" w:rsidR="00F4734C" w:rsidRDefault="00F4734C" w:rsidP="004F7D06"/>
    <w:p w14:paraId="634EA8A5" w14:textId="77777777" w:rsidR="00F4734C" w:rsidRDefault="00F4734C" w:rsidP="004F7D06"/>
    <w:p w14:paraId="5BA8BB2D" w14:textId="77777777" w:rsidR="00F4734C" w:rsidRDefault="00EE6D3B" w:rsidP="004F7D06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1FB4EA8D" wp14:editId="7A96F1F8">
            <wp:simplePos x="0" y="0"/>
            <wp:positionH relativeFrom="column">
              <wp:posOffset>508907</wp:posOffset>
            </wp:positionH>
            <wp:positionV relativeFrom="paragraph">
              <wp:posOffset>-561340</wp:posOffset>
            </wp:positionV>
            <wp:extent cx="4696460" cy="6407150"/>
            <wp:effectExtent l="1905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96460" cy="640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18323" w14:textId="77777777" w:rsidR="00F4734C" w:rsidRDefault="00EE6D3B" w:rsidP="004F7D06"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0BCDB3A1" wp14:editId="6D70D6C4">
            <wp:simplePos x="0" y="0"/>
            <wp:positionH relativeFrom="column">
              <wp:posOffset>243613</wp:posOffset>
            </wp:positionH>
            <wp:positionV relativeFrom="paragraph">
              <wp:posOffset>4208463</wp:posOffset>
            </wp:positionV>
            <wp:extent cx="4735195" cy="6708768"/>
            <wp:effectExtent l="4128" t="0" r="0" b="0"/>
            <wp:wrapNone/>
            <wp:docPr id="7" name="Imagen 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35195" cy="670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0D517" w14:textId="77777777" w:rsidR="00CE426C" w:rsidRDefault="00CE426C" w:rsidP="004F7D06"/>
    <w:p w14:paraId="05EBCB78" w14:textId="77777777" w:rsidR="00CE426C" w:rsidRDefault="00CE426C" w:rsidP="004F7D06"/>
    <w:p w14:paraId="41E97497" w14:textId="77777777" w:rsidR="00CE426C" w:rsidRDefault="00CE426C" w:rsidP="004F7D06"/>
    <w:p w14:paraId="342A8EF6" w14:textId="77777777" w:rsidR="00CE426C" w:rsidRDefault="00CE426C" w:rsidP="004F7D06"/>
    <w:p w14:paraId="5FBB3F7E" w14:textId="77777777" w:rsidR="00CE426C" w:rsidRDefault="00CE426C" w:rsidP="004F7D06"/>
    <w:p w14:paraId="2D7FB398" w14:textId="77777777" w:rsidR="00CE426C" w:rsidRDefault="00CE426C" w:rsidP="004F7D06"/>
    <w:p w14:paraId="17199A80" w14:textId="77777777" w:rsidR="00CE426C" w:rsidRDefault="00CE426C" w:rsidP="004F7D06"/>
    <w:p w14:paraId="4C48D087" w14:textId="77777777" w:rsidR="00CE426C" w:rsidRDefault="00CE426C" w:rsidP="004F7D06"/>
    <w:p w14:paraId="2074B572" w14:textId="77777777" w:rsidR="00CE426C" w:rsidRDefault="00CE426C" w:rsidP="004F7D06"/>
    <w:p w14:paraId="38618731" w14:textId="77777777" w:rsidR="00CE426C" w:rsidRDefault="00CE426C" w:rsidP="004F7D06"/>
    <w:p w14:paraId="108C4629" w14:textId="77777777" w:rsidR="00CE426C" w:rsidRDefault="00CE426C" w:rsidP="004F7D06"/>
    <w:p w14:paraId="706C40D3" w14:textId="77777777" w:rsidR="00F4734C" w:rsidRDefault="00F4734C" w:rsidP="004F7D06"/>
    <w:p w14:paraId="03FFC5C2" w14:textId="77777777" w:rsidR="00F4734C" w:rsidRDefault="00F4734C" w:rsidP="004F7D06"/>
    <w:p w14:paraId="0652548F" w14:textId="77777777" w:rsidR="00F4734C" w:rsidRDefault="00F4734C" w:rsidP="004F7D06"/>
    <w:p w14:paraId="1F82A474" w14:textId="77777777" w:rsidR="00F4734C" w:rsidRDefault="00F4734C" w:rsidP="004F7D06"/>
    <w:sectPr w:rsidR="00F4734C" w:rsidSect="00F4734C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23BB" w14:textId="77777777" w:rsidR="00E926CF" w:rsidRDefault="00E926CF" w:rsidP="00992366">
      <w:pPr>
        <w:spacing w:after="0" w:line="240" w:lineRule="auto"/>
      </w:pPr>
      <w:r>
        <w:separator/>
      </w:r>
    </w:p>
  </w:endnote>
  <w:endnote w:type="continuationSeparator" w:id="0">
    <w:p w14:paraId="2073B100" w14:textId="77777777" w:rsidR="00E926CF" w:rsidRDefault="00E926CF" w:rsidP="0099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FBEA" w14:textId="77777777" w:rsidR="00E926CF" w:rsidRDefault="00E926CF" w:rsidP="00992366">
      <w:pPr>
        <w:spacing w:after="0" w:line="240" w:lineRule="auto"/>
      </w:pPr>
      <w:r>
        <w:separator/>
      </w:r>
    </w:p>
  </w:footnote>
  <w:footnote w:type="continuationSeparator" w:id="0">
    <w:p w14:paraId="4E0C27F9" w14:textId="77777777" w:rsidR="00E926CF" w:rsidRDefault="00E926CF" w:rsidP="0099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5DE1" w14:textId="77777777" w:rsidR="00F4734C" w:rsidRDefault="00F4734C" w:rsidP="00992366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9B58D6A" wp14:editId="64FEDCC5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2" name="Imagen 2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5952254D" w14:textId="77777777" w:rsidR="00F4734C" w:rsidRPr="00646147" w:rsidRDefault="00F4734C" w:rsidP="00992366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4° Básico </w:t>
    </w:r>
  </w:p>
  <w:p w14:paraId="3F6DED63" w14:textId="7D445681" w:rsidR="00F4734C" w:rsidRDefault="00F4734C" w:rsidP="00992366">
    <w:pPr>
      <w:pStyle w:val="Encabezad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Unidad </w:t>
    </w:r>
    <w:r w:rsidR="0099107C">
      <w:rPr>
        <w:rFonts w:ascii="Arial" w:hAnsi="Arial" w:cs="Arial"/>
        <w:b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bCs/>
      </w:rPr>
      <w:t>“La Biblia una gran biblioteca”</w:t>
    </w:r>
  </w:p>
  <w:p w14:paraId="7738D6D0" w14:textId="56D92B96" w:rsidR="00F4734C" w:rsidRPr="001B10E3" w:rsidRDefault="00F4734C">
    <w:pPr>
      <w:pStyle w:val="Encabezado"/>
      <w:rPr>
        <w:sz w:val="28"/>
        <w:szCs w:val="28"/>
      </w:rPr>
    </w:pPr>
    <w:r>
      <w:t xml:space="preserve">   </w:t>
    </w:r>
    <w:r>
      <w:rPr>
        <w:sz w:val="28"/>
        <w:szCs w:val="28"/>
        <w:u w:val="single"/>
      </w:rPr>
      <w:t>Guía n°1</w:t>
    </w:r>
    <w:r w:rsidR="0099107C">
      <w:rPr>
        <w:sz w:val="28"/>
        <w:szCs w:val="28"/>
        <w:u w:val="single"/>
      </w:rPr>
      <w:t>7</w:t>
    </w:r>
    <w:r>
      <w:rPr>
        <w:sz w:val="28"/>
        <w:szCs w:val="28"/>
        <w:u w:val="single"/>
      </w:rPr>
      <w:t xml:space="preserve"> del </w:t>
    </w:r>
    <w:r w:rsidR="0099107C">
      <w:rPr>
        <w:sz w:val="28"/>
        <w:szCs w:val="28"/>
        <w:u w:val="single"/>
      </w:rPr>
      <w:t>30</w:t>
    </w:r>
    <w:r>
      <w:rPr>
        <w:sz w:val="28"/>
        <w:szCs w:val="28"/>
        <w:u w:val="single"/>
      </w:rPr>
      <w:t>-0</w:t>
    </w:r>
    <w:r w:rsidR="0099107C">
      <w:rPr>
        <w:sz w:val="28"/>
        <w:szCs w:val="28"/>
        <w:u w:val="single"/>
      </w:rPr>
      <w:t>8</w:t>
    </w:r>
    <w:r>
      <w:rPr>
        <w:sz w:val="28"/>
        <w:szCs w:val="28"/>
        <w:u w:val="single"/>
      </w:rPr>
      <w:t>-</w:t>
    </w:r>
    <w:r w:rsidRPr="001B10E3">
      <w:rPr>
        <w:sz w:val="28"/>
        <w:szCs w:val="28"/>
        <w:u w:val="single"/>
      </w:rPr>
      <w:t>20</w:t>
    </w:r>
    <w:r w:rsidR="0099107C">
      <w:rPr>
        <w:sz w:val="28"/>
        <w:szCs w:val="28"/>
        <w:u w:val="single"/>
      </w:rPr>
      <w:t>2</w:t>
    </w:r>
    <w:r w:rsidRPr="001B10E3">
      <w:rPr>
        <w:sz w:val="28"/>
        <w:szCs w:val="28"/>
        <w:u w:val="single"/>
      </w:rPr>
      <w:t>1</w:t>
    </w:r>
    <w:r>
      <w:rPr>
        <w:sz w:val="28"/>
        <w:szCs w:val="28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60F17"/>
    <w:multiLevelType w:val="hybridMultilevel"/>
    <w:tmpl w:val="4142E5BE"/>
    <w:lvl w:ilvl="0" w:tplc="45FA10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B64E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B644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7C56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3494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6E25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0842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0E70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9AFD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7A84960"/>
    <w:multiLevelType w:val="hybridMultilevel"/>
    <w:tmpl w:val="3710A7D2"/>
    <w:lvl w:ilvl="0" w:tplc="8E2A8A2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77299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361893B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564622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92C26C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5508CA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BE666E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BE0563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A74CD9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66"/>
    <w:rsid w:val="000033C6"/>
    <w:rsid w:val="000654FB"/>
    <w:rsid w:val="000C723C"/>
    <w:rsid w:val="00135EA8"/>
    <w:rsid w:val="00151C9A"/>
    <w:rsid w:val="00184A88"/>
    <w:rsid w:val="001A37B9"/>
    <w:rsid w:val="001A4EA7"/>
    <w:rsid w:val="001C1759"/>
    <w:rsid w:val="001F1610"/>
    <w:rsid w:val="00213D43"/>
    <w:rsid w:val="00233678"/>
    <w:rsid w:val="00260C74"/>
    <w:rsid w:val="002642F0"/>
    <w:rsid w:val="002930A6"/>
    <w:rsid w:val="002C44F0"/>
    <w:rsid w:val="002D462E"/>
    <w:rsid w:val="00357729"/>
    <w:rsid w:val="0036267C"/>
    <w:rsid w:val="00382C69"/>
    <w:rsid w:val="003976B2"/>
    <w:rsid w:val="003C19FF"/>
    <w:rsid w:val="003C50EB"/>
    <w:rsid w:val="003D2933"/>
    <w:rsid w:val="004334C2"/>
    <w:rsid w:val="004371E9"/>
    <w:rsid w:val="004E65A7"/>
    <w:rsid w:val="004F7D06"/>
    <w:rsid w:val="00501C9A"/>
    <w:rsid w:val="0050492E"/>
    <w:rsid w:val="005629F4"/>
    <w:rsid w:val="005A1855"/>
    <w:rsid w:val="005A592B"/>
    <w:rsid w:val="005C5C1D"/>
    <w:rsid w:val="00612D04"/>
    <w:rsid w:val="006374F5"/>
    <w:rsid w:val="00690558"/>
    <w:rsid w:val="006E58DA"/>
    <w:rsid w:val="00707AD4"/>
    <w:rsid w:val="00753CA9"/>
    <w:rsid w:val="00754645"/>
    <w:rsid w:val="00757B41"/>
    <w:rsid w:val="0080218F"/>
    <w:rsid w:val="008630F9"/>
    <w:rsid w:val="0088058D"/>
    <w:rsid w:val="008E6A81"/>
    <w:rsid w:val="008F0DDD"/>
    <w:rsid w:val="009036AE"/>
    <w:rsid w:val="009256F5"/>
    <w:rsid w:val="00934B58"/>
    <w:rsid w:val="00961FAF"/>
    <w:rsid w:val="0099107C"/>
    <w:rsid w:val="00992366"/>
    <w:rsid w:val="009A3704"/>
    <w:rsid w:val="009C54B3"/>
    <w:rsid w:val="009D26E7"/>
    <w:rsid w:val="00A3446E"/>
    <w:rsid w:val="00A46E50"/>
    <w:rsid w:val="00A53D93"/>
    <w:rsid w:val="00A57989"/>
    <w:rsid w:val="00A73779"/>
    <w:rsid w:val="00AB45C8"/>
    <w:rsid w:val="00AD150C"/>
    <w:rsid w:val="00AF0275"/>
    <w:rsid w:val="00B22593"/>
    <w:rsid w:val="00B34A8A"/>
    <w:rsid w:val="00B56928"/>
    <w:rsid w:val="00B86E39"/>
    <w:rsid w:val="00BD3324"/>
    <w:rsid w:val="00BD784F"/>
    <w:rsid w:val="00CD02BC"/>
    <w:rsid w:val="00CE00F3"/>
    <w:rsid w:val="00CE426C"/>
    <w:rsid w:val="00D17E44"/>
    <w:rsid w:val="00D31684"/>
    <w:rsid w:val="00D34FFC"/>
    <w:rsid w:val="00D36B3B"/>
    <w:rsid w:val="00D82528"/>
    <w:rsid w:val="00E507FE"/>
    <w:rsid w:val="00E9234D"/>
    <w:rsid w:val="00E926CF"/>
    <w:rsid w:val="00EB6BE2"/>
    <w:rsid w:val="00EE6D3B"/>
    <w:rsid w:val="00F00DD5"/>
    <w:rsid w:val="00F14042"/>
    <w:rsid w:val="00F4734C"/>
    <w:rsid w:val="00FA3018"/>
    <w:rsid w:val="00FA3796"/>
    <w:rsid w:val="00FE5A02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FD33"/>
  <w15:chartTrackingRefBased/>
  <w15:docId w15:val="{6C5847A6-3A9B-4874-8A9F-15CAE35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366"/>
  </w:style>
  <w:style w:type="table" w:styleId="Tablaconcuadrcula">
    <w:name w:val="Table Grid"/>
    <w:basedOn w:val="Tablanormal"/>
    <w:uiPriority w:val="39"/>
    <w:rsid w:val="0099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23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92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366"/>
  </w:style>
  <w:style w:type="paragraph" w:styleId="Textodeglobo">
    <w:name w:val="Balloon Text"/>
    <w:basedOn w:val="Normal"/>
    <w:link w:val="TextodegloboCar"/>
    <w:uiPriority w:val="99"/>
    <w:semiHidden/>
    <w:unhideWhenUsed/>
    <w:rsid w:val="0039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6B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961FAF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E5A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</cp:revision>
  <cp:lastPrinted>2019-09-23T11:05:00Z</cp:lastPrinted>
  <dcterms:created xsi:type="dcterms:W3CDTF">2021-08-29T23:35:00Z</dcterms:created>
  <dcterms:modified xsi:type="dcterms:W3CDTF">2021-08-29T23:35:00Z</dcterms:modified>
</cp:coreProperties>
</file>