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30507" w14:textId="77777777" w:rsidR="00326623" w:rsidRPr="00326623" w:rsidRDefault="00326623" w:rsidP="00326623">
      <w:pPr>
        <w:contextualSpacing/>
        <w:jc w:val="center"/>
        <w:rPr>
          <w:rFonts w:ascii="Arial" w:eastAsiaTheme="minorEastAsia" w:hAnsi="Arial" w:cs="Arial"/>
          <w:b/>
          <w:sz w:val="20"/>
          <w:szCs w:val="20"/>
          <w:lang w:val="en-US" w:eastAsia="es-MX"/>
        </w:rPr>
      </w:pPr>
      <w:r w:rsidRPr="00326623">
        <w:rPr>
          <w:rFonts w:ascii="Arial" w:eastAsiaTheme="minorEastAsia" w:hAnsi="Arial" w:cs="Arial"/>
          <w:b/>
          <w:sz w:val="20"/>
          <w:szCs w:val="20"/>
          <w:lang w:val="en-US" w:eastAsia="es-MX"/>
        </w:rPr>
        <w:t xml:space="preserve">Control de </w:t>
      </w:r>
      <w:proofErr w:type="spellStart"/>
      <w:r w:rsidRPr="00326623">
        <w:rPr>
          <w:rFonts w:ascii="Arial" w:eastAsiaTheme="minorEastAsia" w:hAnsi="Arial" w:cs="Arial"/>
          <w:b/>
          <w:sz w:val="20"/>
          <w:szCs w:val="20"/>
          <w:lang w:val="en-US" w:eastAsia="es-MX"/>
        </w:rPr>
        <w:t>lectura</w:t>
      </w:r>
      <w:proofErr w:type="spellEnd"/>
    </w:p>
    <w:p w14:paraId="1584DD4C" w14:textId="77777777" w:rsidR="00326623" w:rsidRPr="00326623" w:rsidRDefault="00326623" w:rsidP="00326623">
      <w:pPr>
        <w:contextualSpacing/>
        <w:jc w:val="center"/>
        <w:rPr>
          <w:rFonts w:ascii="Arial" w:eastAsiaTheme="minorEastAsia" w:hAnsi="Arial" w:cs="Arial"/>
          <w:b/>
          <w:sz w:val="20"/>
          <w:szCs w:val="20"/>
          <w:lang w:val="en-US" w:eastAsia="es-MX"/>
        </w:rPr>
      </w:pPr>
      <w:proofErr w:type="spellStart"/>
      <w:r w:rsidRPr="00326623">
        <w:rPr>
          <w:rFonts w:ascii="Arial" w:eastAsiaTheme="minorEastAsia" w:hAnsi="Arial" w:cs="Arial"/>
          <w:b/>
          <w:sz w:val="20"/>
          <w:szCs w:val="20"/>
          <w:lang w:val="en-US" w:eastAsia="es-MX"/>
        </w:rPr>
        <w:t>Hijo</w:t>
      </w:r>
      <w:proofErr w:type="spellEnd"/>
      <w:r w:rsidRPr="00326623">
        <w:rPr>
          <w:rFonts w:ascii="Arial" w:eastAsiaTheme="minorEastAsia" w:hAnsi="Arial" w:cs="Arial"/>
          <w:b/>
          <w:sz w:val="20"/>
          <w:szCs w:val="20"/>
          <w:lang w:val="en-US" w:eastAsia="es-MX"/>
        </w:rPr>
        <w:t xml:space="preserve"> de </w:t>
      </w:r>
      <w:proofErr w:type="spellStart"/>
      <w:r w:rsidRPr="00326623">
        <w:rPr>
          <w:rFonts w:ascii="Arial" w:eastAsiaTheme="minorEastAsia" w:hAnsi="Arial" w:cs="Arial"/>
          <w:b/>
          <w:sz w:val="20"/>
          <w:szCs w:val="20"/>
          <w:lang w:val="en-US" w:eastAsia="es-MX"/>
        </w:rPr>
        <w:t>ladrón</w:t>
      </w:r>
      <w:proofErr w:type="spellEnd"/>
    </w:p>
    <w:p w14:paraId="252A7AE9" w14:textId="77777777" w:rsidR="00326623" w:rsidRPr="00326623" w:rsidRDefault="00326623" w:rsidP="00326623">
      <w:pPr>
        <w:contextualSpacing/>
        <w:jc w:val="center"/>
        <w:rPr>
          <w:rFonts w:ascii="Arial" w:eastAsiaTheme="minorEastAsia" w:hAnsi="Arial" w:cs="Arial"/>
          <w:b/>
          <w:sz w:val="20"/>
          <w:szCs w:val="20"/>
          <w:lang w:val="en-US" w:eastAsia="es-MX"/>
        </w:rPr>
      </w:pPr>
      <w:r w:rsidRPr="00326623">
        <w:rPr>
          <w:rFonts w:ascii="Arial" w:eastAsiaTheme="minorEastAsia" w:hAnsi="Arial" w:cs="Arial"/>
          <w:b/>
          <w:sz w:val="20"/>
          <w:szCs w:val="20"/>
          <w:lang w:val="en-US" w:eastAsia="es-MX"/>
        </w:rPr>
        <w:t>Manuel Rojas</w:t>
      </w:r>
    </w:p>
    <w:p w14:paraId="69BA0F5D" w14:textId="77777777" w:rsidR="00326623" w:rsidRPr="00326623" w:rsidRDefault="00326623" w:rsidP="00326623">
      <w:pPr>
        <w:contextualSpacing/>
        <w:jc w:val="center"/>
        <w:rPr>
          <w:rFonts w:ascii="Arial" w:eastAsiaTheme="minorEastAsia" w:hAnsi="Arial" w:cs="Arial"/>
          <w:lang w:val="en-US" w:eastAsia="es-MX"/>
        </w:rPr>
      </w:pPr>
    </w:p>
    <w:tbl>
      <w:tblPr>
        <w:tblStyle w:val="Tablaconcuadrcula1"/>
        <w:tblW w:w="9781" w:type="dxa"/>
        <w:tblInd w:w="-601" w:type="dxa"/>
        <w:tblLook w:val="04A0" w:firstRow="1" w:lastRow="0" w:firstColumn="1" w:lastColumn="0" w:noHBand="0" w:noVBand="1"/>
      </w:tblPr>
      <w:tblGrid>
        <w:gridCol w:w="5983"/>
        <w:gridCol w:w="2523"/>
        <w:gridCol w:w="1275"/>
      </w:tblGrid>
      <w:tr w:rsidR="00326623" w:rsidRPr="00326623" w14:paraId="081CA1E2" w14:textId="77777777" w:rsidTr="00242ED8">
        <w:trPr>
          <w:trHeight w:val="232"/>
        </w:trPr>
        <w:tc>
          <w:tcPr>
            <w:tcW w:w="5983" w:type="dxa"/>
          </w:tcPr>
          <w:p w14:paraId="21EC5102" w14:textId="77777777" w:rsidR="00326623" w:rsidRPr="00326623" w:rsidRDefault="00326623" w:rsidP="00242ED8">
            <w:pPr>
              <w:rPr>
                <w:rFonts w:ascii="Arial" w:hAnsi="Arial" w:cs="Arial"/>
                <w:sz w:val="20"/>
                <w:szCs w:val="20"/>
              </w:rPr>
            </w:pPr>
            <w:r w:rsidRPr="00326623">
              <w:rPr>
                <w:rFonts w:ascii="Arial" w:hAnsi="Arial" w:cs="Arial"/>
                <w:sz w:val="20"/>
                <w:szCs w:val="20"/>
              </w:rPr>
              <w:t>Nombre</w:t>
            </w:r>
            <w:r w:rsidR="00F67CC7">
              <w:rPr>
                <w:rFonts w:ascii="Arial" w:hAnsi="Arial" w:cs="Arial"/>
                <w:sz w:val="20"/>
                <w:szCs w:val="20"/>
              </w:rPr>
              <w:t xml:space="preserve"> de los</w:t>
            </w:r>
            <w:r w:rsidRPr="00326623">
              <w:rPr>
                <w:rFonts w:ascii="Arial" w:hAnsi="Arial" w:cs="Arial"/>
                <w:sz w:val="20"/>
                <w:szCs w:val="20"/>
              </w:rPr>
              <w:t xml:space="preserve"> </w:t>
            </w:r>
            <w:r w:rsidR="00F67CC7">
              <w:rPr>
                <w:rFonts w:ascii="Arial" w:hAnsi="Arial" w:cs="Arial"/>
                <w:sz w:val="20"/>
                <w:szCs w:val="20"/>
              </w:rPr>
              <w:t>estudiantes</w:t>
            </w:r>
            <w:r w:rsidRPr="00326623">
              <w:rPr>
                <w:rFonts w:ascii="Arial" w:hAnsi="Arial" w:cs="Arial"/>
                <w:sz w:val="20"/>
                <w:szCs w:val="20"/>
              </w:rPr>
              <w:t>:</w:t>
            </w:r>
          </w:p>
        </w:tc>
        <w:tc>
          <w:tcPr>
            <w:tcW w:w="2523" w:type="dxa"/>
          </w:tcPr>
          <w:p w14:paraId="01EC74A0" w14:textId="77777777" w:rsidR="00326623" w:rsidRPr="00326623" w:rsidRDefault="00326623" w:rsidP="00242ED8">
            <w:pPr>
              <w:rPr>
                <w:rFonts w:ascii="Arial" w:hAnsi="Arial" w:cs="Arial"/>
                <w:sz w:val="20"/>
                <w:szCs w:val="20"/>
              </w:rPr>
            </w:pPr>
            <w:r w:rsidRPr="00326623">
              <w:rPr>
                <w:rFonts w:ascii="Arial" w:hAnsi="Arial" w:cs="Arial"/>
                <w:sz w:val="20"/>
                <w:szCs w:val="20"/>
              </w:rPr>
              <w:t>Puntaje Ideal:</w:t>
            </w:r>
            <w:r w:rsidR="00DA304B">
              <w:rPr>
                <w:rFonts w:ascii="Arial" w:hAnsi="Arial" w:cs="Arial"/>
                <w:sz w:val="20"/>
                <w:szCs w:val="20"/>
              </w:rPr>
              <w:t xml:space="preserve"> 24 </w:t>
            </w:r>
            <w:r w:rsidRPr="00326623">
              <w:rPr>
                <w:rFonts w:ascii="Arial" w:hAnsi="Arial" w:cs="Arial"/>
                <w:sz w:val="20"/>
                <w:szCs w:val="20"/>
              </w:rPr>
              <w:t>puntos</w:t>
            </w:r>
          </w:p>
        </w:tc>
        <w:tc>
          <w:tcPr>
            <w:tcW w:w="1275" w:type="dxa"/>
            <w:vMerge w:val="restart"/>
          </w:tcPr>
          <w:p w14:paraId="6742C8C2" w14:textId="77777777" w:rsidR="00326623" w:rsidRPr="00326623" w:rsidRDefault="00326623" w:rsidP="00242ED8">
            <w:pPr>
              <w:rPr>
                <w:rFonts w:ascii="Arial" w:hAnsi="Arial" w:cs="Arial"/>
                <w:sz w:val="20"/>
                <w:szCs w:val="20"/>
              </w:rPr>
            </w:pPr>
            <w:r w:rsidRPr="00326623">
              <w:rPr>
                <w:rFonts w:ascii="Arial" w:hAnsi="Arial" w:cs="Arial"/>
                <w:sz w:val="20"/>
                <w:szCs w:val="20"/>
              </w:rPr>
              <w:t>Nota:</w:t>
            </w:r>
          </w:p>
        </w:tc>
      </w:tr>
      <w:tr w:rsidR="00326623" w:rsidRPr="00326623" w14:paraId="2E326FDE" w14:textId="77777777" w:rsidTr="00242ED8">
        <w:trPr>
          <w:trHeight w:val="70"/>
        </w:trPr>
        <w:tc>
          <w:tcPr>
            <w:tcW w:w="5983" w:type="dxa"/>
          </w:tcPr>
          <w:p w14:paraId="4D7B18B1" w14:textId="7D140D37" w:rsidR="00326623" w:rsidRPr="00326623" w:rsidRDefault="00326623" w:rsidP="00242ED8">
            <w:pPr>
              <w:rPr>
                <w:rFonts w:ascii="Arial" w:hAnsi="Arial" w:cs="Arial"/>
                <w:sz w:val="20"/>
                <w:szCs w:val="20"/>
              </w:rPr>
            </w:pPr>
            <w:r w:rsidRPr="00326623">
              <w:rPr>
                <w:rFonts w:ascii="Arial" w:hAnsi="Arial" w:cs="Arial"/>
                <w:sz w:val="20"/>
                <w:szCs w:val="20"/>
              </w:rPr>
              <w:t xml:space="preserve">Fecha: </w:t>
            </w:r>
          </w:p>
        </w:tc>
        <w:tc>
          <w:tcPr>
            <w:tcW w:w="2523" w:type="dxa"/>
          </w:tcPr>
          <w:p w14:paraId="066F23FB" w14:textId="77777777" w:rsidR="00326623" w:rsidRPr="00326623" w:rsidRDefault="00326623" w:rsidP="00242ED8">
            <w:pPr>
              <w:rPr>
                <w:rFonts w:ascii="Arial" w:hAnsi="Arial" w:cs="Arial"/>
                <w:sz w:val="20"/>
                <w:szCs w:val="20"/>
              </w:rPr>
            </w:pPr>
            <w:r w:rsidRPr="00326623">
              <w:rPr>
                <w:rFonts w:ascii="Arial" w:hAnsi="Arial" w:cs="Arial"/>
                <w:sz w:val="20"/>
                <w:szCs w:val="20"/>
              </w:rPr>
              <w:t>Puntaje Real:</w:t>
            </w:r>
          </w:p>
        </w:tc>
        <w:tc>
          <w:tcPr>
            <w:tcW w:w="1275" w:type="dxa"/>
            <w:vMerge/>
          </w:tcPr>
          <w:p w14:paraId="70C41A50" w14:textId="77777777" w:rsidR="00326623" w:rsidRPr="00326623" w:rsidRDefault="00326623" w:rsidP="00242ED8">
            <w:pPr>
              <w:rPr>
                <w:rFonts w:ascii="Arial" w:hAnsi="Arial" w:cs="Arial"/>
                <w:sz w:val="20"/>
                <w:szCs w:val="20"/>
              </w:rPr>
            </w:pPr>
          </w:p>
        </w:tc>
      </w:tr>
    </w:tbl>
    <w:p w14:paraId="5FFA546A" w14:textId="77777777" w:rsidR="00326623" w:rsidRPr="00326623" w:rsidRDefault="00326623" w:rsidP="00326623">
      <w:pPr>
        <w:contextualSpacing/>
        <w:rPr>
          <w:rFonts w:ascii="Arial" w:eastAsiaTheme="minorEastAsia" w:hAnsi="Arial" w:cs="Arial"/>
          <w:lang w:val="es-MX" w:eastAsia="es-MX"/>
        </w:rPr>
      </w:pPr>
    </w:p>
    <w:p w14:paraId="21854C43" w14:textId="77777777" w:rsidR="00326623" w:rsidRPr="00326623" w:rsidRDefault="00326623" w:rsidP="00326623">
      <w:pPr>
        <w:contextualSpacing/>
        <w:rPr>
          <w:rFonts w:ascii="Arial" w:eastAsiaTheme="minorEastAsia" w:hAnsi="Arial" w:cs="Arial"/>
          <w:b/>
          <w:sz w:val="20"/>
          <w:szCs w:val="20"/>
          <w:lang w:eastAsia="es-MX"/>
        </w:rPr>
      </w:pPr>
      <w:r w:rsidRPr="00326623">
        <w:rPr>
          <w:rFonts w:ascii="Arial" w:eastAsiaTheme="minorEastAsia" w:hAnsi="Arial" w:cs="Arial"/>
          <w:b/>
          <w:sz w:val="20"/>
          <w:szCs w:val="20"/>
          <w:lang w:eastAsia="es-MX"/>
        </w:rPr>
        <w:t xml:space="preserve">Objetivo: </w:t>
      </w:r>
    </w:p>
    <w:p w14:paraId="11CB7372" w14:textId="77777777" w:rsidR="00326623" w:rsidRPr="00326623" w:rsidRDefault="00F67CC7" w:rsidP="00F67CC7">
      <w:pPr>
        <w:contextualSpacing/>
        <w:jc w:val="both"/>
        <w:rPr>
          <w:rFonts w:ascii="Arial" w:eastAsiaTheme="minorEastAsia" w:hAnsi="Arial" w:cs="Arial"/>
          <w:b/>
          <w:sz w:val="20"/>
          <w:szCs w:val="20"/>
          <w:lang w:eastAsia="es-MX"/>
        </w:rPr>
      </w:pPr>
      <w:r>
        <w:rPr>
          <w:rFonts w:ascii="Arial" w:eastAsiaTheme="minorEastAsia" w:hAnsi="Arial" w:cs="Arial"/>
          <w:b/>
          <w:sz w:val="20"/>
          <w:szCs w:val="20"/>
          <w:lang w:eastAsia="es-MX"/>
        </w:rPr>
        <w:t>Analizar, interpretar y construir significados de una obra literaria en relación a su contenido y estructura narrativa.</w:t>
      </w:r>
    </w:p>
    <w:p w14:paraId="45188C5E" w14:textId="6C9DF6B0" w:rsidR="00326623" w:rsidRDefault="00326623" w:rsidP="00326623">
      <w:pPr>
        <w:contextualSpacing/>
        <w:rPr>
          <w:rFonts w:ascii="Arial" w:eastAsiaTheme="minorEastAsia" w:hAnsi="Arial" w:cs="Arial"/>
          <w:b/>
          <w:sz w:val="20"/>
          <w:szCs w:val="20"/>
          <w:lang w:eastAsia="es-MX"/>
        </w:rPr>
      </w:pPr>
    </w:p>
    <w:p w14:paraId="59FADE04" w14:textId="77777777" w:rsidR="00F75B6E" w:rsidRPr="00F75B6E" w:rsidRDefault="00F75B6E" w:rsidP="00F75B6E">
      <w:pPr>
        <w:spacing w:after="0" w:line="240" w:lineRule="auto"/>
        <w:jc w:val="both"/>
        <w:rPr>
          <w:b/>
          <w:bCs/>
          <w:u w:val="single"/>
        </w:rPr>
      </w:pPr>
      <w:r w:rsidRPr="00F75B6E">
        <w:rPr>
          <w:b/>
          <w:bCs/>
          <w:u w:val="single"/>
        </w:rPr>
        <w:t>INSTRUCCIONES</w:t>
      </w:r>
    </w:p>
    <w:p w14:paraId="082413AD" w14:textId="77777777" w:rsidR="00F75B6E" w:rsidRPr="00F75B6E" w:rsidRDefault="00F75B6E" w:rsidP="00F75B6E">
      <w:pPr>
        <w:spacing w:after="160" w:line="259" w:lineRule="auto"/>
        <w:contextualSpacing/>
        <w:jc w:val="both"/>
        <w:rPr>
          <w:rFonts w:ascii="Arial" w:eastAsia="Calibri" w:hAnsi="Arial" w:cs="Arial"/>
          <w:b/>
          <w:sz w:val="20"/>
          <w:szCs w:val="20"/>
        </w:rPr>
      </w:pPr>
      <w:r w:rsidRPr="00F75B6E">
        <w:rPr>
          <w:rFonts w:ascii="Arial" w:eastAsia="Calibri" w:hAnsi="Arial" w:cs="Arial"/>
          <w:b/>
          <w:sz w:val="20"/>
          <w:szCs w:val="20"/>
        </w:rPr>
        <w:t>1. Para responder las preguntas presentadas, no deben escribir más de las líneas asignadas para cada una de ellas, ya que solo se revisará el espacio proporcionado para estos efectos, pudiendo ser menos del máximo propuesto</w:t>
      </w:r>
    </w:p>
    <w:p w14:paraId="6B138D9D" w14:textId="77777777" w:rsidR="00F75B6E" w:rsidRPr="00F75B6E" w:rsidRDefault="00F75B6E" w:rsidP="00F75B6E">
      <w:pPr>
        <w:spacing w:after="0" w:line="240" w:lineRule="auto"/>
        <w:jc w:val="both"/>
        <w:rPr>
          <w:rFonts w:ascii="Arial" w:eastAsia="Times New Roman" w:hAnsi="Arial" w:cs="Arial"/>
          <w:sz w:val="20"/>
          <w:szCs w:val="20"/>
          <w:lang w:eastAsia="es-CL"/>
        </w:rPr>
      </w:pPr>
    </w:p>
    <w:p w14:paraId="682CC1F5" w14:textId="77777777" w:rsidR="00F75B6E" w:rsidRPr="00F75B6E" w:rsidRDefault="00F75B6E" w:rsidP="00F75B6E">
      <w:pPr>
        <w:spacing w:after="0" w:line="240" w:lineRule="auto"/>
        <w:jc w:val="both"/>
        <w:rPr>
          <w:rFonts w:ascii="Arial" w:eastAsia="Times New Roman" w:hAnsi="Arial" w:cs="Arial"/>
          <w:sz w:val="20"/>
          <w:szCs w:val="20"/>
          <w:lang w:eastAsia="es-CL"/>
        </w:rPr>
      </w:pPr>
      <w:r w:rsidRPr="00F75B6E">
        <w:rPr>
          <w:rFonts w:ascii="Arial" w:eastAsia="Times New Roman" w:hAnsi="Arial" w:cs="Arial"/>
          <w:b/>
          <w:bCs/>
          <w:sz w:val="20"/>
          <w:szCs w:val="20"/>
          <w:lang w:eastAsia="es-CL"/>
        </w:rPr>
        <w:t xml:space="preserve">2. Al finalizar el instrumento, conviértalo a formato </w:t>
      </w:r>
      <w:proofErr w:type="spellStart"/>
      <w:r w:rsidRPr="00F75B6E">
        <w:rPr>
          <w:rFonts w:ascii="Arial" w:eastAsia="Times New Roman" w:hAnsi="Arial" w:cs="Arial"/>
          <w:b/>
          <w:bCs/>
          <w:sz w:val="20"/>
          <w:szCs w:val="20"/>
          <w:lang w:eastAsia="es-CL"/>
        </w:rPr>
        <w:t>pdf</w:t>
      </w:r>
      <w:proofErr w:type="spellEnd"/>
      <w:r w:rsidRPr="00F75B6E">
        <w:rPr>
          <w:rFonts w:ascii="Arial" w:eastAsia="Times New Roman" w:hAnsi="Arial" w:cs="Arial"/>
          <w:b/>
          <w:bCs/>
          <w:sz w:val="20"/>
          <w:szCs w:val="20"/>
          <w:lang w:eastAsia="es-CL"/>
        </w:rPr>
        <w:t>, antes de ser remitido al buzón de tareas, agregando el nombre del o los estudiantes y curso</w:t>
      </w:r>
      <w:r w:rsidRPr="00F75B6E">
        <w:rPr>
          <w:rFonts w:ascii="Arial" w:eastAsia="Times New Roman" w:hAnsi="Arial" w:cs="Arial"/>
          <w:sz w:val="20"/>
          <w:szCs w:val="20"/>
          <w:lang w:eastAsia="es-CL"/>
        </w:rPr>
        <w:t>.</w:t>
      </w:r>
    </w:p>
    <w:p w14:paraId="1819D303" w14:textId="77777777" w:rsidR="00F75B6E" w:rsidRPr="00F75B6E" w:rsidRDefault="00F75B6E" w:rsidP="00F75B6E">
      <w:pPr>
        <w:spacing w:after="0" w:line="240" w:lineRule="auto"/>
        <w:jc w:val="both"/>
        <w:rPr>
          <w:rFonts w:ascii="Arial" w:eastAsia="Times New Roman" w:hAnsi="Arial" w:cs="Arial"/>
          <w:sz w:val="20"/>
          <w:szCs w:val="20"/>
          <w:lang w:eastAsia="es-CL"/>
        </w:rPr>
      </w:pPr>
    </w:p>
    <w:p w14:paraId="31C0C8FF" w14:textId="77777777" w:rsidR="00F75B6E" w:rsidRPr="00F75B6E" w:rsidRDefault="00F75B6E" w:rsidP="00F75B6E">
      <w:pPr>
        <w:spacing w:after="0" w:line="240" w:lineRule="auto"/>
        <w:jc w:val="both"/>
        <w:rPr>
          <w:rFonts w:ascii="Arial" w:eastAsia="Times New Roman" w:hAnsi="Arial" w:cs="Arial"/>
          <w:b/>
          <w:bCs/>
          <w:sz w:val="20"/>
          <w:szCs w:val="20"/>
          <w:lang w:eastAsia="es-CL"/>
        </w:rPr>
      </w:pPr>
      <w:r w:rsidRPr="00F75B6E">
        <w:rPr>
          <w:rFonts w:ascii="Arial" w:eastAsia="Times New Roman" w:hAnsi="Arial" w:cs="Arial"/>
          <w:b/>
          <w:bCs/>
          <w:sz w:val="20"/>
          <w:szCs w:val="20"/>
          <w:lang w:eastAsia="es-CL"/>
        </w:rPr>
        <w:t>3. En las tablas que llevan por nombre indicadores ustedes no deben realizar nada.</w:t>
      </w:r>
    </w:p>
    <w:p w14:paraId="4EA72D5B" w14:textId="77777777" w:rsidR="00F75B6E" w:rsidRPr="00326623" w:rsidRDefault="00F75B6E" w:rsidP="00326623">
      <w:pPr>
        <w:contextualSpacing/>
        <w:rPr>
          <w:rFonts w:ascii="Arial" w:eastAsiaTheme="minorEastAsia" w:hAnsi="Arial" w:cs="Arial"/>
          <w:b/>
          <w:sz w:val="20"/>
          <w:szCs w:val="20"/>
          <w:lang w:eastAsia="es-MX"/>
        </w:rPr>
      </w:pPr>
    </w:p>
    <w:p w14:paraId="44F6527B" w14:textId="77777777" w:rsidR="00326623" w:rsidRDefault="00326623" w:rsidP="00326623">
      <w:pPr>
        <w:rPr>
          <w:rFonts w:ascii="Arial" w:hAnsi="Arial" w:cs="Arial"/>
          <w:b/>
          <w:sz w:val="20"/>
          <w:szCs w:val="20"/>
          <w:lang w:val="es-MX"/>
        </w:rPr>
      </w:pPr>
      <w:r w:rsidRPr="00326623">
        <w:rPr>
          <w:rFonts w:ascii="Arial" w:hAnsi="Arial" w:cs="Arial"/>
          <w:b/>
          <w:sz w:val="20"/>
          <w:szCs w:val="20"/>
          <w:lang w:val="es-MX"/>
        </w:rPr>
        <w:t>PREGUNTA 1</w:t>
      </w:r>
    </w:p>
    <w:p w14:paraId="38C70E41" w14:textId="62DE168D" w:rsidR="00326623" w:rsidRDefault="00326623" w:rsidP="00326623">
      <w:pPr>
        <w:jc w:val="both"/>
        <w:rPr>
          <w:rFonts w:ascii="Arial" w:hAnsi="Arial" w:cs="Arial"/>
          <w:sz w:val="20"/>
          <w:szCs w:val="20"/>
          <w:lang w:val="es-MX"/>
        </w:rPr>
      </w:pPr>
      <w:r w:rsidRPr="00326623">
        <w:rPr>
          <w:rFonts w:ascii="Arial" w:hAnsi="Arial" w:cs="Arial"/>
          <w:sz w:val="20"/>
          <w:szCs w:val="20"/>
          <w:lang w:val="es-MX"/>
        </w:rPr>
        <w:t>Explique</w:t>
      </w:r>
      <w:r>
        <w:rPr>
          <w:rFonts w:ascii="Arial" w:hAnsi="Arial" w:cs="Arial"/>
          <w:sz w:val="20"/>
          <w:szCs w:val="20"/>
          <w:lang w:val="es-MX"/>
        </w:rPr>
        <w:t>n y ejemplifiquen mediante dos hechos relevantes presentes en la novela, ¿cómo se presenta o construye la identidad marginal en Aniceto Hevia?</w:t>
      </w:r>
      <w:r w:rsidR="003F2B20">
        <w:rPr>
          <w:rFonts w:ascii="Arial" w:hAnsi="Arial" w:cs="Arial"/>
          <w:sz w:val="20"/>
          <w:szCs w:val="20"/>
          <w:lang w:val="es-MX"/>
        </w:rPr>
        <w:t xml:space="preserve"> /8 puntos</w:t>
      </w:r>
      <w:r w:rsidR="00F75B6E">
        <w:rPr>
          <w:rFonts w:ascii="Arial" w:hAnsi="Arial" w:cs="Arial"/>
          <w:sz w:val="20"/>
          <w:szCs w:val="20"/>
          <w:lang w:val="es-MX"/>
        </w:rPr>
        <w:t xml:space="preserve">     </w:t>
      </w:r>
      <w:proofErr w:type="gramStart"/>
      <w:r w:rsidR="00F75B6E">
        <w:rPr>
          <w:rFonts w:ascii="Arial" w:hAnsi="Arial" w:cs="Arial"/>
          <w:sz w:val="20"/>
          <w:szCs w:val="20"/>
          <w:lang w:val="es-MX"/>
        </w:rPr>
        <w:t xml:space="preserve">   </w:t>
      </w:r>
      <w:r w:rsidR="00F75B6E" w:rsidRPr="00F75B6E">
        <w:rPr>
          <w:rFonts w:ascii="Arial" w:hAnsi="Arial" w:cs="Arial"/>
          <w:b/>
          <w:bCs/>
          <w:sz w:val="20"/>
          <w:szCs w:val="20"/>
          <w:lang w:val="es-MX"/>
        </w:rPr>
        <w:t>(</w:t>
      </w:r>
      <w:proofErr w:type="gramEnd"/>
      <w:r w:rsidR="00F75B6E" w:rsidRPr="00F75B6E">
        <w:rPr>
          <w:rFonts w:ascii="Arial" w:hAnsi="Arial" w:cs="Arial"/>
          <w:b/>
          <w:bCs/>
          <w:sz w:val="20"/>
          <w:szCs w:val="20"/>
          <w:lang w:val="es-MX"/>
        </w:rPr>
        <w:t>30 líneas)</w:t>
      </w:r>
    </w:p>
    <w:tbl>
      <w:tblPr>
        <w:tblStyle w:val="Tablaconcuadrcula"/>
        <w:tblW w:w="0" w:type="auto"/>
        <w:tblLook w:val="04A0" w:firstRow="1" w:lastRow="0" w:firstColumn="1" w:lastColumn="0" w:noHBand="0" w:noVBand="1"/>
      </w:tblPr>
      <w:tblGrid>
        <w:gridCol w:w="8828"/>
      </w:tblGrid>
      <w:tr w:rsidR="00F75B6E" w14:paraId="44D98E00" w14:textId="77777777" w:rsidTr="00F75B6E">
        <w:tc>
          <w:tcPr>
            <w:tcW w:w="8828" w:type="dxa"/>
          </w:tcPr>
          <w:p w14:paraId="1EE7FCCA" w14:textId="2774E8E7" w:rsidR="00F75B6E" w:rsidRDefault="00F75B6E" w:rsidP="00326623">
            <w:pPr>
              <w:jc w:val="both"/>
              <w:rPr>
                <w:rFonts w:ascii="Arial" w:hAnsi="Arial" w:cs="Arial"/>
                <w:sz w:val="20"/>
                <w:szCs w:val="20"/>
                <w:lang w:val="es-MX"/>
              </w:rPr>
            </w:pPr>
          </w:p>
        </w:tc>
      </w:tr>
    </w:tbl>
    <w:p w14:paraId="63A6F3C2" w14:textId="77777777" w:rsidR="00F75B6E" w:rsidRDefault="00F75B6E" w:rsidP="00326623">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3F2B20" w14:paraId="1073E3AD" w14:textId="77777777" w:rsidTr="003F2B20">
        <w:tc>
          <w:tcPr>
            <w:tcW w:w="7508" w:type="dxa"/>
          </w:tcPr>
          <w:p w14:paraId="477AAEBA" w14:textId="77777777" w:rsidR="003F2B20" w:rsidRDefault="003F2B20" w:rsidP="00326623">
            <w:pPr>
              <w:jc w:val="both"/>
              <w:rPr>
                <w:rFonts w:ascii="Arial" w:hAnsi="Arial" w:cs="Arial"/>
                <w:sz w:val="20"/>
                <w:szCs w:val="20"/>
                <w:lang w:val="es-MX"/>
              </w:rPr>
            </w:pPr>
            <w:r>
              <w:rPr>
                <w:rFonts w:ascii="Arial" w:hAnsi="Arial" w:cs="Arial"/>
                <w:sz w:val="20"/>
                <w:szCs w:val="20"/>
                <w:lang w:val="es-MX"/>
              </w:rPr>
              <w:t>Indicador 1</w:t>
            </w:r>
          </w:p>
        </w:tc>
        <w:tc>
          <w:tcPr>
            <w:tcW w:w="425" w:type="dxa"/>
          </w:tcPr>
          <w:p w14:paraId="488DEA9D" w14:textId="77777777" w:rsidR="003F2B20" w:rsidRDefault="003F2B20" w:rsidP="00326623">
            <w:pPr>
              <w:jc w:val="both"/>
              <w:rPr>
                <w:rFonts w:ascii="Arial" w:hAnsi="Arial" w:cs="Arial"/>
                <w:sz w:val="20"/>
                <w:szCs w:val="20"/>
                <w:lang w:val="es-MX"/>
              </w:rPr>
            </w:pPr>
            <w:r>
              <w:rPr>
                <w:rFonts w:ascii="Arial" w:hAnsi="Arial" w:cs="Arial"/>
                <w:sz w:val="20"/>
                <w:szCs w:val="20"/>
                <w:lang w:val="es-MX"/>
              </w:rPr>
              <w:t>0</w:t>
            </w:r>
          </w:p>
        </w:tc>
        <w:tc>
          <w:tcPr>
            <w:tcW w:w="426" w:type="dxa"/>
          </w:tcPr>
          <w:p w14:paraId="076E6919" w14:textId="77777777" w:rsidR="003F2B20" w:rsidRDefault="003F2B20" w:rsidP="00326623">
            <w:pPr>
              <w:jc w:val="both"/>
              <w:rPr>
                <w:rFonts w:ascii="Arial" w:hAnsi="Arial" w:cs="Arial"/>
                <w:sz w:val="20"/>
                <w:szCs w:val="20"/>
                <w:lang w:val="es-MX"/>
              </w:rPr>
            </w:pPr>
            <w:r>
              <w:rPr>
                <w:rFonts w:ascii="Arial" w:hAnsi="Arial" w:cs="Arial"/>
                <w:sz w:val="20"/>
                <w:szCs w:val="20"/>
                <w:lang w:val="es-MX"/>
              </w:rPr>
              <w:t>1</w:t>
            </w:r>
          </w:p>
        </w:tc>
        <w:tc>
          <w:tcPr>
            <w:tcW w:w="469" w:type="dxa"/>
          </w:tcPr>
          <w:p w14:paraId="31C29250" w14:textId="77777777" w:rsidR="003F2B20" w:rsidRDefault="003F2B20" w:rsidP="00326623">
            <w:pPr>
              <w:jc w:val="both"/>
              <w:rPr>
                <w:rFonts w:ascii="Arial" w:hAnsi="Arial" w:cs="Arial"/>
                <w:sz w:val="20"/>
                <w:szCs w:val="20"/>
                <w:lang w:val="es-MX"/>
              </w:rPr>
            </w:pPr>
            <w:r>
              <w:rPr>
                <w:rFonts w:ascii="Arial" w:hAnsi="Arial" w:cs="Arial"/>
                <w:sz w:val="20"/>
                <w:szCs w:val="20"/>
                <w:lang w:val="es-MX"/>
              </w:rPr>
              <w:t>2</w:t>
            </w:r>
          </w:p>
        </w:tc>
      </w:tr>
      <w:tr w:rsidR="003F2B20" w14:paraId="2C967A66" w14:textId="77777777" w:rsidTr="003F2B20">
        <w:tc>
          <w:tcPr>
            <w:tcW w:w="7508" w:type="dxa"/>
          </w:tcPr>
          <w:p w14:paraId="48F22ACE" w14:textId="77777777" w:rsidR="003F2B20" w:rsidRDefault="003F2B20" w:rsidP="00326623">
            <w:pPr>
              <w:jc w:val="both"/>
              <w:rPr>
                <w:rFonts w:ascii="Arial" w:hAnsi="Arial" w:cs="Arial"/>
                <w:sz w:val="20"/>
                <w:szCs w:val="20"/>
                <w:lang w:val="es-MX"/>
              </w:rPr>
            </w:pPr>
            <w:r w:rsidRPr="003F2B20">
              <w:rPr>
                <w:rFonts w:ascii="Arial" w:hAnsi="Arial" w:cs="Arial"/>
                <w:sz w:val="20"/>
                <w:szCs w:val="20"/>
              </w:rPr>
              <w:t xml:space="preserve">Explican </w:t>
            </w:r>
            <w:proofErr w:type="spellStart"/>
            <w:r>
              <w:rPr>
                <w:rFonts w:ascii="Arial" w:hAnsi="Arial" w:cs="Arial"/>
                <w:sz w:val="20"/>
                <w:szCs w:val="20"/>
              </w:rPr>
              <w:t>fundamentadamente</w:t>
            </w:r>
            <w:proofErr w:type="spellEnd"/>
            <w:r>
              <w:rPr>
                <w:rFonts w:ascii="Arial" w:hAnsi="Arial" w:cs="Arial"/>
                <w:sz w:val="20"/>
                <w:szCs w:val="20"/>
              </w:rPr>
              <w:t xml:space="preserve"> como se evidencia </w:t>
            </w:r>
            <w:r w:rsidRPr="003F2B20">
              <w:rPr>
                <w:rFonts w:ascii="Arial" w:hAnsi="Arial" w:cs="Arial"/>
                <w:sz w:val="20"/>
                <w:szCs w:val="20"/>
              </w:rPr>
              <w:t>la construcción de la identidad marginal en el personaje de Aniceto Hevia</w:t>
            </w:r>
            <w:r>
              <w:rPr>
                <w:rFonts w:ascii="Arial" w:hAnsi="Arial" w:cs="Arial"/>
                <w:sz w:val="20"/>
                <w:szCs w:val="20"/>
              </w:rPr>
              <w:t>.</w:t>
            </w:r>
          </w:p>
        </w:tc>
        <w:tc>
          <w:tcPr>
            <w:tcW w:w="425" w:type="dxa"/>
          </w:tcPr>
          <w:p w14:paraId="0D60FB34" w14:textId="77777777" w:rsidR="003F2B20" w:rsidRDefault="003F2B20" w:rsidP="00326623">
            <w:pPr>
              <w:jc w:val="both"/>
              <w:rPr>
                <w:rFonts w:ascii="Arial" w:hAnsi="Arial" w:cs="Arial"/>
                <w:sz w:val="20"/>
                <w:szCs w:val="20"/>
                <w:lang w:val="es-MX"/>
              </w:rPr>
            </w:pPr>
          </w:p>
        </w:tc>
        <w:tc>
          <w:tcPr>
            <w:tcW w:w="426" w:type="dxa"/>
          </w:tcPr>
          <w:p w14:paraId="5C91AF9D" w14:textId="77777777" w:rsidR="003F2B20" w:rsidRDefault="003F2B20" w:rsidP="00326623">
            <w:pPr>
              <w:jc w:val="both"/>
              <w:rPr>
                <w:rFonts w:ascii="Arial" w:hAnsi="Arial" w:cs="Arial"/>
                <w:sz w:val="20"/>
                <w:szCs w:val="20"/>
                <w:lang w:val="es-MX"/>
              </w:rPr>
            </w:pPr>
          </w:p>
        </w:tc>
        <w:tc>
          <w:tcPr>
            <w:tcW w:w="469" w:type="dxa"/>
          </w:tcPr>
          <w:p w14:paraId="5C0AFCF0" w14:textId="77777777" w:rsidR="003F2B20" w:rsidRDefault="003F2B20" w:rsidP="00326623">
            <w:pPr>
              <w:jc w:val="both"/>
              <w:rPr>
                <w:rFonts w:ascii="Arial" w:hAnsi="Arial" w:cs="Arial"/>
                <w:sz w:val="20"/>
                <w:szCs w:val="20"/>
                <w:lang w:val="es-MX"/>
              </w:rPr>
            </w:pPr>
          </w:p>
        </w:tc>
      </w:tr>
    </w:tbl>
    <w:p w14:paraId="23E27485" w14:textId="77777777" w:rsidR="003F2B20" w:rsidRDefault="003F2B20" w:rsidP="00326623">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3F2B20" w14:paraId="12810AA1" w14:textId="77777777" w:rsidTr="00242ED8">
        <w:tc>
          <w:tcPr>
            <w:tcW w:w="7508" w:type="dxa"/>
          </w:tcPr>
          <w:p w14:paraId="419CE783" w14:textId="77777777" w:rsidR="003F2B20" w:rsidRDefault="003F2B20" w:rsidP="00242ED8">
            <w:pPr>
              <w:jc w:val="both"/>
              <w:rPr>
                <w:rFonts w:ascii="Arial" w:hAnsi="Arial" w:cs="Arial"/>
                <w:sz w:val="20"/>
                <w:szCs w:val="20"/>
                <w:lang w:val="es-MX"/>
              </w:rPr>
            </w:pPr>
            <w:r>
              <w:rPr>
                <w:rFonts w:ascii="Arial" w:hAnsi="Arial" w:cs="Arial"/>
                <w:sz w:val="20"/>
                <w:szCs w:val="20"/>
                <w:lang w:val="es-MX"/>
              </w:rPr>
              <w:t xml:space="preserve">Indicador </w:t>
            </w:r>
            <w:r w:rsidR="007B0176">
              <w:rPr>
                <w:rFonts w:ascii="Arial" w:hAnsi="Arial" w:cs="Arial"/>
                <w:sz w:val="20"/>
                <w:szCs w:val="20"/>
                <w:lang w:val="es-MX"/>
              </w:rPr>
              <w:t>2</w:t>
            </w:r>
          </w:p>
        </w:tc>
        <w:tc>
          <w:tcPr>
            <w:tcW w:w="425" w:type="dxa"/>
          </w:tcPr>
          <w:p w14:paraId="3B6A5439" w14:textId="77777777" w:rsidR="003F2B20" w:rsidRDefault="003F2B20"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792DDB0E" w14:textId="77777777" w:rsidR="003F2B20" w:rsidRDefault="003F2B20"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6F39ABCF" w14:textId="77777777" w:rsidR="003F2B20" w:rsidRDefault="003F2B20" w:rsidP="00242ED8">
            <w:pPr>
              <w:jc w:val="both"/>
              <w:rPr>
                <w:rFonts w:ascii="Arial" w:hAnsi="Arial" w:cs="Arial"/>
                <w:sz w:val="20"/>
                <w:szCs w:val="20"/>
                <w:lang w:val="es-MX"/>
              </w:rPr>
            </w:pPr>
            <w:r>
              <w:rPr>
                <w:rFonts w:ascii="Arial" w:hAnsi="Arial" w:cs="Arial"/>
                <w:sz w:val="20"/>
                <w:szCs w:val="20"/>
                <w:lang w:val="es-MX"/>
              </w:rPr>
              <w:t>2</w:t>
            </w:r>
          </w:p>
        </w:tc>
      </w:tr>
      <w:tr w:rsidR="003F2B20" w14:paraId="546C0FD8" w14:textId="77777777" w:rsidTr="00242ED8">
        <w:tc>
          <w:tcPr>
            <w:tcW w:w="7508" w:type="dxa"/>
          </w:tcPr>
          <w:p w14:paraId="7B8181A6" w14:textId="77777777" w:rsidR="003F2B20" w:rsidRDefault="003F2B20" w:rsidP="00242ED8">
            <w:pPr>
              <w:jc w:val="both"/>
              <w:rPr>
                <w:rFonts w:ascii="Arial" w:hAnsi="Arial" w:cs="Arial"/>
                <w:sz w:val="20"/>
                <w:szCs w:val="20"/>
                <w:lang w:val="es-MX"/>
              </w:rPr>
            </w:pPr>
            <w:r>
              <w:rPr>
                <w:rFonts w:ascii="Arial" w:hAnsi="Arial" w:cs="Arial"/>
                <w:sz w:val="20"/>
                <w:szCs w:val="20"/>
                <w:lang w:val="es-MX"/>
              </w:rPr>
              <w:t>Validan su/s argumento/s mediante una primera ejemplificación, adecuadamente contextualizada y fundamentada.</w:t>
            </w:r>
          </w:p>
        </w:tc>
        <w:tc>
          <w:tcPr>
            <w:tcW w:w="425" w:type="dxa"/>
          </w:tcPr>
          <w:p w14:paraId="3257C23B" w14:textId="77777777" w:rsidR="003F2B20" w:rsidRDefault="003F2B20" w:rsidP="00242ED8">
            <w:pPr>
              <w:jc w:val="both"/>
              <w:rPr>
                <w:rFonts w:ascii="Arial" w:hAnsi="Arial" w:cs="Arial"/>
                <w:sz w:val="20"/>
                <w:szCs w:val="20"/>
                <w:lang w:val="es-MX"/>
              </w:rPr>
            </w:pPr>
          </w:p>
        </w:tc>
        <w:tc>
          <w:tcPr>
            <w:tcW w:w="426" w:type="dxa"/>
          </w:tcPr>
          <w:p w14:paraId="6BC30DE6" w14:textId="77777777" w:rsidR="003F2B20" w:rsidRDefault="003F2B20" w:rsidP="00242ED8">
            <w:pPr>
              <w:jc w:val="both"/>
              <w:rPr>
                <w:rFonts w:ascii="Arial" w:hAnsi="Arial" w:cs="Arial"/>
                <w:sz w:val="20"/>
                <w:szCs w:val="20"/>
                <w:lang w:val="es-MX"/>
              </w:rPr>
            </w:pPr>
          </w:p>
        </w:tc>
        <w:tc>
          <w:tcPr>
            <w:tcW w:w="469" w:type="dxa"/>
          </w:tcPr>
          <w:p w14:paraId="34F920CC" w14:textId="77777777" w:rsidR="003F2B20" w:rsidRDefault="003F2B20" w:rsidP="00242ED8">
            <w:pPr>
              <w:jc w:val="both"/>
              <w:rPr>
                <w:rFonts w:ascii="Arial" w:hAnsi="Arial" w:cs="Arial"/>
                <w:sz w:val="20"/>
                <w:szCs w:val="20"/>
                <w:lang w:val="es-MX"/>
              </w:rPr>
            </w:pPr>
          </w:p>
        </w:tc>
      </w:tr>
    </w:tbl>
    <w:p w14:paraId="50A8B439" w14:textId="77777777" w:rsidR="003F2B20" w:rsidRDefault="003F2B20" w:rsidP="00326623">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3F2B20" w14:paraId="0D8BAB03" w14:textId="77777777" w:rsidTr="00242ED8">
        <w:tc>
          <w:tcPr>
            <w:tcW w:w="7508" w:type="dxa"/>
          </w:tcPr>
          <w:p w14:paraId="7316D7FA" w14:textId="77777777" w:rsidR="003F2B20" w:rsidRDefault="003F2B20" w:rsidP="00242ED8">
            <w:pPr>
              <w:jc w:val="both"/>
              <w:rPr>
                <w:rFonts w:ascii="Arial" w:hAnsi="Arial" w:cs="Arial"/>
                <w:sz w:val="20"/>
                <w:szCs w:val="20"/>
                <w:lang w:val="es-MX"/>
              </w:rPr>
            </w:pPr>
            <w:r>
              <w:rPr>
                <w:rFonts w:ascii="Arial" w:hAnsi="Arial" w:cs="Arial"/>
                <w:sz w:val="20"/>
                <w:szCs w:val="20"/>
                <w:lang w:val="es-MX"/>
              </w:rPr>
              <w:t>Indicador 3</w:t>
            </w:r>
          </w:p>
        </w:tc>
        <w:tc>
          <w:tcPr>
            <w:tcW w:w="425" w:type="dxa"/>
          </w:tcPr>
          <w:p w14:paraId="4E6899E4" w14:textId="77777777" w:rsidR="003F2B20" w:rsidRDefault="003F2B20"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1DE49446" w14:textId="77777777" w:rsidR="003F2B20" w:rsidRDefault="003F2B20"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6519101A" w14:textId="77777777" w:rsidR="003F2B20" w:rsidRDefault="003F2B20" w:rsidP="00242ED8">
            <w:pPr>
              <w:jc w:val="both"/>
              <w:rPr>
                <w:rFonts w:ascii="Arial" w:hAnsi="Arial" w:cs="Arial"/>
                <w:sz w:val="20"/>
                <w:szCs w:val="20"/>
                <w:lang w:val="es-MX"/>
              </w:rPr>
            </w:pPr>
            <w:r>
              <w:rPr>
                <w:rFonts w:ascii="Arial" w:hAnsi="Arial" w:cs="Arial"/>
                <w:sz w:val="20"/>
                <w:szCs w:val="20"/>
                <w:lang w:val="es-MX"/>
              </w:rPr>
              <w:t>2</w:t>
            </w:r>
          </w:p>
        </w:tc>
      </w:tr>
      <w:tr w:rsidR="003F2B20" w14:paraId="7533EB0B" w14:textId="77777777" w:rsidTr="00242ED8">
        <w:tc>
          <w:tcPr>
            <w:tcW w:w="7508" w:type="dxa"/>
          </w:tcPr>
          <w:p w14:paraId="422C4557" w14:textId="77777777" w:rsidR="003F2B20" w:rsidRDefault="003F2B20" w:rsidP="00242ED8">
            <w:pPr>
              <w:jc w:val="both"/>
              <w:rPr>
                <w:rFonts w:ascii="Arial" w:hAnsi="Arial" w:cs="Arial"/>
                <w:sz w:val="20"/>
                <w:szCs w:val="20"/>
                <w:lang w:val="es-MX"/>
              </w:rPr>
            </w:pPr>
            <w:r>
              <w:rPr>
                <w:rFonts w:ascii="Arial" w:hAnsi="Arial" w:cs="Arial"/>
                <w:sz w:val="20"/>
                <w:szCs w:val="20"/>
                <w:lang w:val="es-MX"/>
              </w:rPr>
              <w:t xml:space="preserve">Validan su/s argumento/s mediante una </w:t>
            </w:r>
            <w:r w:rsidR="007B0176">
              <w:rPr>
                <w:rFonts w:ascii="Arial" w:hAnsi="Arial" w:cs="Arial"/>
                <w:sz w:val="20"/>
                <w:szCs w:val="20"/>
                <w:lang w:val="es-MX"/>
              </w:rPr>
              <w:t>segunda</w:t>
            </w:r>
            <w:r>
              <w:rPr>
                <w:rFonts w:ascii="Arial" w:hAnsi="Arial" w:cs="Arial"/>
                <w:sz w:val="20"/>
                <w:szCs w:val="20"/>
                <w:lang w:val="es-MX"/>
              </w:rPr>
              <w:t xml:space="preserve"> ejemplificación, adecuadamente contextualizada y fundamentada.</w:t>
            </w:r>
          </w:p>
        </w:tc>
        <w:tc>
          <w:tcPr>
            <w:tcW w:w="425" w:type="dxa"/>
          </w:tcPr>
          <w:p w14:paraId="376CFDBD" w14:textId="77777777" w:rsidR="003F2B20" w:rsidRDefault="003F2B20" w:rsidP="00242ED8">
            <w:pPr>
              <w:jc w:val="both"/>
              <w:rPr>
                <w:rFonts w:ascii="Arial" w:hAnsi="Arial" w:cs="Arial"/>
                <w:sz w:val="20"/>
                <w:szCs w:val="20"/>
                <w:lang w:val="es-MX"/>
              </w:rPr>
            </w:pPr>
          </w:p>
        </w:tc>
        <w:tc>
          <w:tcPr>
            <w:tcW w:w="426" w:type="dxa"/>
          </w:tcPr>
          <w:p w14:paraId="6B4EFB0C" w14:textId="77777777" w:rsidR="003F2B20" w:rsidRDefault="003F2B20" w:rsidP="00242ED8">
            <w:pPr>
              <w:jc w:val="both"/>
              <w:rPr>
                <w:rFonts w:ascii="Arial" w:hAnsi="Arial" w:cs="Arial"/>
                <w:sz w:val="20"/>
                <w:szCs w:val="20"/>
                <w:lang w:val="es-MX"/>
              </w:rPr>
            </w:pPr>
          </w:p>
        </w:tc>
        <w:tc>
          <w:tcPr>
            <w:tcW w:w="469" w:type="dxa"/>
          </w:tcPr>
          <w:p w14:paraId="5001EED3" w14:textId="77777777" w:rsidR="003F2B20" w:rsidRDefault="003F2B20" w:rsidP="00242ED8">
            <w:pPr>
              <w:jc w:val="both"/>
              <w:rPr>
                <w:rFonts w:ascii="Arial" w:hAnsi="Arial" w:cs="Arial"/>
                <w:sz w:val="20"/>
                <w:szCs w:val="20"/>
                <w:lang w:val="es-MX"/>
              </w:rPr>
            </w:pPr>
          </w:p>
        </w:tc>
      </w:tr>
    </w:tbl>
    <w:p w14:paraId="63CCEF64" w14:textId="77777777" w:rsidR="003F2B20" w:rsidRDefault="003F2B20" w:rsidP="00326623">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3F2B20" w14:paraId="01672B73" w14:textId="77777777" w:rsidTr="00242ED8">
        <w:tc>
          <w:tcPr>
            <w:tcW w:w="7508" w:type="dxa"/>
          </w:tcPr>
          <w:p w14:paraId="4808CCD5" w14:textId="77777777" w:rsidR="003F2B20" w:rsidRDefault="003F2B20" w:rsidP="00242ED8">
            <w:pPr>
              <w:jc w:val="both"/>
              <w:rPr>
                <w:rFonts w:ascii="Arial" w:hAnsi="Arial" w:cs="Arial"/>
                <w:sz w:val="20"/>
                <w:szCs w:val="20"/>
                <w:lang w:val="es-MX"/>
              </w:rPr>
            </w:pPr>
            <w:r>
              <w:rPr>
                <w:rFonts w:ascii="Arial" w:hAnsi="Arial" w:cs="Arial"/>
                <w:sz w:val="20"/>
                <w:szCs w:val="20"/>
                <w:lang w:val="es-MX"/>
              </w:rPr>
              <w:t>Indicador 4</w:t>
            </w:r>
          </w:p>
        </w:tc>
        <w:tc>
          <w:tcPr>
            <w:tcW w:w="425" w:type="dxa"/>
          </w:tcPr>
          <w:p w14:paraId="14A6EABD" w14:textId="77777777" w:rsidR="003F2B20" w:rsidRDefault="003F2B20"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62880297" w14:textId="77777777" w:rsidR="003F2B20" w:rsidRDefault="003F2B20"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16D841F6" w14:textId="77777777" w:rsidR="003F2B20" w:rsidRDefault="003F2B20" w:rsidP="00242ED8">
            <w:pPr>
              <w:jc w:val="both"/>
              <w:rPr>
                <w:rFonts w:ascii="Arial" w:hAnsi="Arial" w:cs="Arial"/>
                <w:sz w:val="20"/>
                <w:szCs w:val="20"/>
                <w:lang w:val="es-MX"/>
              </w:rPr>
            </w:pPr>
            <w:r>
              <w:rPr>
                <w:rFonts w:ascii="Arial" w:hAnsi="Arial" w:cs="Arial"/>
                <w:sz w:val="20"/>
                <w:szCs w:val="20"/>
                <w:lang w:val="es-MX"/>
              </w:rPr>
              <w:t>2</w:t>
            </w:r>
          </w:p>
        </w:tc>
      </w:tr>
      <w:tr w:rsidR="003F2B20" w14:paraId="32004C91" w14:textId="77777777" w:rsidTr="00242ED8">
        <w:tc>
          <w:tcPr>
            <w:tcW w:w="7508" w:type="dxa"/>
          </w:tcPr>
          <w:p w14:paraId="6DFA8D47" w14:textId="77777777" w:rsidR="003F2B20" w:rsidRDefault="003F2B20" w:rsidP="00242ED8">
            <w:pPr>
              <w:jc w:val="both"/>
              <w:rPr>
                <w:rFonts w:ascii="Arial" w:hAnsi="Arial" w:cs="Arial"/>
                <w:sz w:val="20"/>
                <w:szCs w:val="20"/>
                <w:lang w:val="es-MX"/>
              </w:rPr>
            </w:pPr>
            <w:r>
              <w:rPr>
                <w:rFonts w:ascii="Arial" w:hAnsi="Arial" w:cs="Arial"/>
                <w:sz w:val="20"/>
                <w:szCs w:val="20"/>
                <w:lang w:val="es-MX"/>
              </w:rPr>
              <w:t>Evidencian una redacción bien estructurada, pudiendo identificarse una unidad de sentido.</w:t>
            </w:r>
          </w:p>
          <w:p w14:paraId="400AC6F8" w14:textId="77777777" w:rsidR="003F2B20" w:rsidRDefault="003F2B20" w:rsidP="00242ED8">
            <w:pPr>
              <w:jc w:val="both"/>
              <w:rPr>
                <w:rFonts w:ascii="Arial" w:hAnsi="Arial" w:cs="Arial"/>
                <w:sz w:val="20"/>
                <w:szCs w:val="20"/>
                <w:lang w:val="es-MX"/>
              </w:rPr>
            </w:pPr>
            <w:r>
              <w:rPr>
                <w:rFonts w:ascii="Arial" w:hAnsi="Arial" w:cs="Arial"/>
                <w:sz w:val="20"/>
                <w:szCs w:val="20"/>
                <w:lang w:val="es-MX"/>
              </w:rPr>
              <w:t>Emplean eficazmente el uso de reglas ortográficas, vinculadas con puntuación, uso de tildes, coherencia y cohesión textual</w:t>
            </w:r>
          </w:p>
        </w:tc>
        <w:tc>
          <w:tcPr>
            <w:tcW w:w="425" w:type="dxa"/>
          </w:tcPr>
          <w:p w14:paraId="787FE5F1" w14:textId="77777777" w:rsidR="003F2B20" w:rsidRDefault="003F2B20" w:rsidP="00242ED8">
            <w:pPr>
              <w:jc w:val="both"/>
              <w:rPr>
                <w:rFonts w:ascii="Arial" w:hAnsi="Arial" w:cs="Arial"/>
                <w:sz w:val="20"/>
                <w:szCs w:val="20"/>
                <w:lang w:val="es-MX"/>
              </w:rPr>
            </w:pPr>
          </w:p>
        </w:tc>
        <w:tc>
          <w:tcPr>
            <w:tcW w:w="426" w:type="dxa"/>
          </w:tcPr>
          <w:p w14:paraId="5DA54430" w14:textId="77777777" w:rsidR="003F2B20" w:rsidRDefault="003F2B20" w:rsidP="00242ED8">
            <w:pPr>
              <w:jc w:val="both"/>
              <w:rPr>
                <w:rFonts w:ascii="Arial" w:hAnsi="Arial" w:cs="Arial"/>
                <w:sz w:val="20"/>
                <w:szCs w:val="20"/>
                <w:lang w:val="es-MX"/>
              </w:rPr>
            </w:pPr>
          </w:p>
        </w:tc>
        <w:tc>
          <w:tcPr>
            <w:tcW w:w="469" w:type="dxa"/>
          </w:tcPr>
          <w:p w14:paraId="2835C62C" w14:textId="77777777" w:rsidR="003F2B20" w:rsidRDefault="003F2B20" w:rsidP="00242ED8">
            <w:pPr>
              <w:jc w:val="both"/>
              <w:rPr>
                <w:rFonts w:ascii="Arial" w:hAnsi="Arial" w:cs="Arial"/>
                <w:sz w:val="20"/>
                <w:szCs w:val="20"/>
                <w:lang w:val="es-MX"/>
              </w:rPr>
            </w:pPr>
          </w:p>
        </w:tc>
      </w:tr>
    </w:tbl>
    <w:p w14:paraId="5086348F" w14:textId="77777777" w:rsidR="003F2B20" w:rsidRDefault="003F2B20" w:rsidP="00326623">
      <w:pPr>
        <w:jc w:val="both"/>
        <w:rPr>
          <w:rFonts w:ascii="Arial" w:hAnsi="Arial" w:cs="Arial"/>
          <w:sz w:val="20"/>
          <w:szCs w:val="20"/>
          <w:lang w:val="es-MX"/>
        </w:rPr>
      </w:pPr>
    </w:p>
    <w:p w14:paraId="479B42A4" w14:textId="77777777" w:rsidR="003F2B20" w:rsidRDefault="003F2B20" w:rsidP="00326623">
      <w:pPr>
        <w:jc w:val="both"/>
        <w:rPr>
          <w:rFonts w:ascii="Arial" w:hAnsi="Arial" w:cs="Arial"/>
          <w:sz w:val="20"/>
          <w:szCs w:val="20"/>
          <w:lang w:val="es-MX"/>
        </w:rPr>
      </w:pPr>
    </w:p>
    <w:p w14:paraId="3881EC28" w14:textId="77777777" w:rsidR="003F2B20" w:rsidRDefault="003F2B20" w:rsidP="00326623">
      <w:pPr>
        <w:jc w:val="both"/>
        <w:rPr>
          <w:rFonts w:ascii="Arial" w:hAnsi="Arial" w:cs="Arial"/>
          <w:sz w:val="20"/>
          <w:szCs w:val="20"/>
          <w:lang w:val="es-MX"/>
        </w:rPr>
      </w:pPr>
    </w:p>
    <w:p w14:paraId="19395E16" w14:textId="77777777" w:rsidR="004C49E0" w:rsidRDefault="003F2B20" w:rsidP="00326623">
      <w:pPr>
        <w:jc w:val="both"/>
        <w:rPr>
          <w:rFonts w:ascii="Arial" w:hAnsi="Arial" w:cs="Arial"/>
          <w:sz w:val="20"/>
          <w:szCs w:val="20"/>
          <w:lang w:val="es-MX"/>
        </w:rPr>
      </w:pPr>
      <w:proofErr w:type="gramStart"/>
      <w:r w:rsidRPr="003F2B20">
        <w:rPr>
          <w:rFonts w:ascii="Arial" w:hAnsi="Arial" w:cs="Arial"/>
          <w:b/>
          <w:sz w:val="20"/>
          <w:szCs w:val="20"/>
          <w:lang w:val="es-MX"/>
        </w:rPr>
        <w:lastRenderedPageBreak/>
        <w:t>1</w:t>
      </w:r>
      <w:r w:rsidRPr="004C49E0">
        <w:rPr>
          <w:rFonts w:ascii="Arial" w:hAnsi="Arial" w:cs="Arial"/>
          <w:sz w:val="20"/>
          <w:szCs w:val="20"/>
          <w:lang w:val="es-MX"/>
        </w:rPr>
        <w:t>.  (</w:t>
      </w:r>
      <w:proofErr w:type="gramEnd"/>
      <w:r w:rsidRPr="004C49E0">
        <w:rPr>
          <w:rFonts w:ascii="Arial" w:hAnsi="Arial" w:cs="Arial"/>
          <w:sz w:val="20"/>
          <w:szCs w:val="20"/>
          <w:lang w:val="es-MX"/>
        </w:rPr>
        <w:t xml:space="preserve">“Imagínate que tienes una herida en alguna parte de tu cuerpo, en alguna parte que no puedes ubicar exactamente, y que no puedes ver ni tocar, y supón que esa herida te duele y amenaza abrirse o se abre cuando te olvidas de ella y haces lo que no debes, inclinarte, correr, luchar o reír; apenas lo intentas, la herida surge, su recuerdo primero, su dolor en seguida: aquí estoy, anda despacio. No te quedan más que dos caminos: o renunciar a vivir así, haciendo a propósito lo que no debes, o vivir así, evitando hacer lo que no debes (…)  </w:t>
      </w:r>
    </w:p>
    <w:p w14:paraId="48DB20AC" w14:textId="77777777" w:rsidR="004C49E0" w:rsidRDefault="003F2B20" w:rsidP="00326623">
      <w:pPr>
        <w:jc w:val="both"/>
        <w:rPr>
          <w:rFonts w:ascii="Arial" w:hAnsi="Arial" w:cs="Arial"/>
          <w:sz w:val="20"/>
          <w:szCs w:val="20"/>
          <w:lang w:val="es-MX"/>
        </w:rPr>
      </w:pPr>
      <w:r w:rsidRPr="004C49E0">
        <w:rPr>
          <w:rFonts w:ascii="Arial" w:hAnsi="Arial" w:cs="Arial"/>
          <w:sz w:val="20"/>
          <w:szCs w:val="20"/>
          <w:lang w:val="es-MX"/>
        </w:rPr>
        <w:t xml:space="preserve">2. Por lo demás, las heridas no son eternas, y mejoran o acaban con uno, y puede suceder que después de vivir años con una, sientas de pronto que ha cicatrizado y que puedes hacer lo que todo hombre sano hace, como puede ocurrir, también, que concluya contigo, ya que una herida es una herida y puede matar de dos maneras: por ella misma o abriendo en tu cerebro otra, que atacará, sin que te enteres, tu resistencia para vivir (…) </w:t>
      </w:r>
    </w:p>
    <w:p w14:paraId="1981468C" w14:textId="77777777" w:rsidR="004C49E0" w:rsidRDefault="003F2B20" w:rsidP="00326623">
      <w:pPr>
        <w:jc w:val="both"/>
        <w:rPr>
          <w:rFonts w:ascii="Arial" w:hAnsi="Arial" w:cs="Arial"/>
          <w:sz w:val="20"/>
          <w:szCs w:val="20"/>
          <w:lang w:val="es-MX"/>
        </w:rPr>
      </w:pPr>
      <w:r w:rsidRPr="004C49E0">
        <w:rPr>
          <w:rFonts w:ascii="Arial" w:hAnsi="Arial" w:cs="Arial"/>
          <w:sz w:val="20"/>
          <w:szCs w:val="20"/>
          <w:lang w:val="es-MX"/>
        </w:rPr>
        <w:t xml:space="preserve">3. Pero tú, amigo mío, eres sano, has sido creado como una vara de mimbre, elástica y firme, o como una de acero, flexible y compacta; no hay fallas en ti, no hay, heridas ni aparentes ni ocultas, y todas tus fuerzas, tus facultades, tus virtudes está intactas y se desarrollarán a su debido tiempo o se han desarrollado ya, y si alguna vez piensas en el porvenir y sientes temor, ese temor no tiene sino el fundamento que tienen todos los temores que experimentan los seres humanos que miran hacia el porvenir: la muerte; pero nadie se muere la víspera y el día llegará para todos y, hagas lo que hicieres también para ti. Hoy es un día de sol y de viento y un adolescente camina junto al mar; parece, como te decía hace un instante, caminar por un sendero trazado a orillas de un abismo. Si pasas junto a él y le miras, verás su rostro enflaquecido, su ropa manchada, sus zapatos gastados, su pelo largo y, sobre todo, su expresión de temor; no verás su herida, esa única herida que por ahora tiene, y podrás creer que es un vago, un ser que se niega a trabajar y espera vivir de lo que le den o de lo que consiga buena o malamente por ahí; pero no hay tal: no te pedirá nada y si le ofreces algo lo rechazará con una sonrisa, salvo que al ofrecérselo le mires y le hables de un modo que ni yo ni nadie podría explicarte, pues esa mirada y esa voz son indescriptibles e inexplicables. Y piensa que en este mismo momento hay, cerca de ti, muchos seres que tienen su misma apariencia de enfermos, enfermos de una herida real o imaginaria, aparente u oculta, pero herida al fin, profunda o superficial, de sordo o agudo dolor, sangrante o seca, de grandes o pequeños labios, que los limita, los empequeñece, los reduce y los inmoviliza”).   </w:t>
      </w:r>
    </w:p>
    <w:p w14:paraId="0F7C1718" w14:textId="77777777" w:rsidR="004C49E0" w:rsidRDefault="003F2B20" w:rsidP="004C49E0">
      <w:pPr>
        <w:jc w:val="right"/>
        <w:rPr>
          <w:rFonts w:ascii="Arial" w:hAnsi="Arial" w:cs="Arial"/>
          <w:b/>
          <w:sz w:val="20"/>
          <w:szCs w:val="20"/>
          <w:lang w:val="es-MX"/>
        </w:rPr>
      </w:pPr>
      <w:r w:rsidRPr="004C49E0">
        <w:rPr>
          <w:rFonts w:ascii="Arial" w:hAnsi="Arial" w:cs="Arial"/>
          <w:b/>
          <w:sz w:val="20"/>
          <w:szCs w:val="20"/>
          <w:lang w:val="es-MX"/>
        </w:rPr>
        <w:t>Fragmento, Hijo de Ladrón</w:t>
      </w:r>
    </w:p>
    <w:p w14:paraId="46F7711A" w14:textId="39D87E65" w:rsidR="00F75B6E" w:rsidRPr="00F75B6E" w:rsidRDefault="00F75B6E" w:rsidP="004C49E0">
      <w:pPr>
        <w:jc w:val="both"/>
        <w:rPr>
          <w:rFonts w:ascii="Arial" w:hAnsi="Arial" w:cs="Arial"/>
          <w:b/>
          <w:bCs/>
          <w:sz w:val="20"/>
          <w:szCs w:val="20"/>
          <w:lang w:val="es-MX"/>
        </w:rPr>
      </w:pPr>
      <w:r w:rsidRPr="00F75B6E">
        <w:rPr>
          <w:rFonts w:ascii="Arial" w:hAnsi="Arial" w:cs="Arial"/>
          <w:b/>
          <w:bCs/>
          <w:sz w:val="20"/>
          <w:szCs w:val="20"/>
          <w:lang w:val="es-MX"/>
        </w:rPr>
        <w:t>Pregunta 2</w:t>
      </w:r>
    </w:p>
    <w:p w14:paraId="268EA9F8" w14:textId="50617CA4" w:rsidR="00242B12" w:rsidRDefault="004C49E0" w:rsidP="004C49E0">
      <w:pPr>
        <w:jc w:val="both"/>
        <w:rPr>
          <w:rFonts w:ascii="Arial" w:hAnsi="Arial" w:cs="Arial"/>
          <w:sz w:val="20"/>
          <w:szCs w:val="20"/>
          <w:lang w:val="es-MX"/>
        </w:rPr>
      </w:pPr>
      <w:r>
        <w:rPr>
          <w:rFonts w:ascii="Arial" w:hAnsi="Arial" w:cs="Arial"/>
          <w:sz w:val="20"/>
          <w:szCs w:val="20"/>
          <w:lang w:val="es-MX"/>
        </w:rPr>
        <w:t xml:space="preserve">A partir del fragmento y considerando su importancia en la obra, explique mediante el uso de </w:t>
      </w:r>
      <w:r w:rsidR="00242B12">
        <w:rPr>
          <w:rFonts w:ascii="Arial" w:hAnsi="Arial" w:cs="Arial"/>
          <w:sz w:val="20"/>
          <w:szCs w:val="20"/>
          <w:lang w:val="es-MX"/>
        </w:rPr>
        <w:t>dos</w:t>
      </w:r>
      <w:r>
        <w:rPr>
          <w:rFonts w:ascii="Arial" w:hAnsi="Arial" w:cs="Arial"/>
          <w:sz w:val="20"/>
          <w:szCs w:val="20"/>
          <w:lang w:val="es-MX"/>
        </w:rPr>
        <w:t xml:space="preserve"> argumento</w:t>
      </w:r>
      <w:r w:rsidR="00242B12">
        <w:rPr>
          <w:rFonts w:ascii="Arial" w:hAnsi="Arial" w:cs="Arial"/>
          <w:sz w:val="20"/>
          <w:szCs w:val="20"/>
          <w:lang w:val="es-MX"/>
        </w:rPr>
        <w:t>s</w:t>
      </w:r>
      <w:r>
        <w:rPr>
          <w:rFonts w:ascii="Arial" w:hAnsi="Arial" w:cs="Arial"/>
          <w:sz w:val="20"/>
          <w:szCs w:val="20"/>
          <w:lang w:val="es-MX"/>
        </w:rPr>
        <w:t xml:space="preserve"> ampliamente desarrollado</w:t>
      </w:r>
      <w:r w:rsidR="00242B12">
        <w:rPr>
          <w:rFonts w:ascii="Arial" w:hAnsi="Arial" w:cs="Arial"/>
          <w:sz w:val="20"/>
          <w:szCs w:val="20"/>
          <w:lang w:val="es-MX"/>
        </w:rPr>
        <w:t>:</w:t>
      </w:r>
    </w:p>
    <w:p w14:paraId="4A1B560D" w14:textId="77777777" w:rsidR="00242B12" w:rsidRPr="00242B12" w:rsidRDefault="004C49E0" w:rsidP="00242B12">
      <w:pPr>
        <w:pStyle w:val="Prrafodelista"/>
        <w:numPr>
          <w:ilvl w:val="0"/>
          <w:numId w:val="1"/>
        </w:numPr>
        <w:jc w:val="both"/>
        <w:rPr>
          <w:rFonts w:ascii="Arial" w:hAnsi="Arial" w:cs="Arial"/>
          <w:sz w:val="20"/>
          <w:szCs w:val="20"/>
          <w:lang w:val="es-MX"/>
        </w:rPr>
      </w:pPr>
      <w:r w:rsidRPr="00242B12">
        <w:rPr>
          <w:rFonts w:ascii="Arial" w:hAnsi="Arial" w:cs="Arial"/>
          <w:sz w:val="20"/>
          <w:szCs w:val="20"/>
          <w:lang w:val="es-MX"/>
        </w:rPr>
        <w:t>el valor metafórico de la “herida” como símbolo de una existencia derruida</w:t>
      </w:r>
      <w:r w:rsidR="00242B12" w:rsidRPr="00242B12">
        <w:rPr>
          <w:rFonts w:ascii="Arial" w:hAnsi="Arial" w:cs="Arial"/>
          <w:sz w:val="20"/>
          <w:szCs w:val="20"/>
          <w:lang w:val="es-MX"/>
        </w:rPr>
        <w:t xml:space="preserve">, </w:t>
      </w:r>
    </w:p>
    <w:p w14:paraId="15C10B17" w14:textId="7F1C157A" w:rsidR="004C49E0" w:rsidRPr="00F75B6E" w:rsidRDefault="00242B12" w:rsidP="00F75B6E">
      <w:pPr>
        <w:ind w:left="360"/>
        <w:jc w:val="both"/>
        <w:rPr>
          <w:rFonts w:ascii="Arial" w:hAnsi="Arial" w:cs="Arial"/>
          <w:b/>
          <w:bCs/>
          <w:sz w:val="20"/>
          <w:szCs w:val="20"/>
          <w:lang w:val="es-MX"/>
        </w:rPr>
      </w:pPr>
      <w:r w:rsidRPr="00F75B6E">
        <w:rPr>
          <w:rFonts w:ascii="Arial" w:hAnsi="Arial" w:cs="Arial"/>
          <w:sz w:val="20"/>
          <w:szCs w:val="20"/>
          <w:lang w:val="es-MX"/>
        </w:rPr>
        <w:t xml:space="preserve">sentido de la </w:t>
      </w:r>
      <w:r w:rsidR="00E54E73" w:rsidRPr="00F75B6E">
        <w:rPr>
          <w:rFonts w:ascii="Arial" w:hAnsi="Arial" w:cs="Arial"/>
          <w:sz w:val="20"/>
          <w:szCs w:val="20"/>
          <w:lang w:val="es-MX"/>
        </w:rPr>
        <w:t>relación de</w:t>
      </w:r>
      <w:r w:rsidRPr="00F75B6E">
        <w:rPr>
          <w:rFonts w:ascii="Arial" w:hAnsi="Arial" w:cs="Arial"/>
          <w:sz w:val="20"/>
          <w:szCs w:val="20"/>
          <w:lang w:val="es-MX"/>
        </w:rPr>
        <w:t xml:space="preserve"> complicidad íntima entre narrador y destinario, en la asignación de </w:t>
      </w:r>
      <w:r w:rsidR="00E54E73" w:rsidRPr="00F75B6E">
        <w:rPr>
          <w:rFonts w:ascii="Arial" w:hAnsi="Arial" w:cs="Arial"/>
          <w:sz w:val="20"/>
          <w:szCs w:val="20"/>
          <w:lang w:val="es-MX"/>
        </w:rPr>
        <w:t>significado</w:t>
      </w:r>
      <w:r w:rsidRPr="00F75B6E">
        <w:rPr>
          <w:rFonts w:ascii="Arial" w:hAnsi="Arial" w:cs="Arial"/>
          <w:sz w:val="20"/>
          <w:szCs w:val="20"/>
          <w:lang w:val="es-MX"/>
        </w:rPr>
        <w:t xml:space="preserve"> de la obra</w:t>
      </w:r>
      <w:r w:rsidR="004C49E0" w:rsidRPr="00F75B6E">
        <w:rPr>
          <w:rFonts w:ascii="Arial" w:hAnsi="Arial" w:cs="Arial"/>
          <w:sz w:val="20"/>
          <w:szCs w:val="20"/>
          <w:lang w:val="es-MX"/>
        </w:rPr>
        <w:t xml:space="preserve"> </w:t>
      </w:r>
      <w:r w:rsidR="00FD71C9" w:rsidRPr="00F75B6E">
        <w:rPr>
          <w:rFonts w:ascii="Arial" w:hAnsi="Arial" w:cs="Arial"/>
          <w:sz w:val="20"/>
          <w:szCs w:val="20"/>
          <w:lang w:val="es-MX"/>
        </w:rPr>
        <w:t>/</w:t>
      </w:r>
      <w:r w:rsidR="00E54E73" w:rsidRPr="00F75B6E">
        <w:rPr>
          <w:rFonts w:ascii="Arial" w:hAnsi="Arial" w:cs="Arial"/>
          <w:sz w:val="20"/>
          <w:szCs w:val="20"/>
          <w:lang w:val="es-MX"/>
        </w:rPr>
        <w:t>8</w:t>
      </w:r>
      <w:r w:rsidR="00FD71C9" w:rsidRPr="00F75B6E">
        <w:rPr>
          <w:rFonts w:ascii="Arial" w:hAnsi="Arial" w:cs="Arial"/>
          <w:sz w:val="20"/>
          <w:szCs w:val="20"/>
          <w:lang w:val="es-MX"/>
        </w:rPr>
        <w:t xml:space="preserve"> puntos</w:t>
      </w:r>
      <w:r w:rsidR="00F75B6E" w:rsidRPr="00F75B6E">
        <w:rPr>
          <w:rFonts w:ascii="Arial" w:hAnsi="Arial" w:cs="Arial"/>
          <w:sz w:val="20"/>
          <w:szCs w:val="20"/>
          <w:lang w:val="es-MX"/>
        </w:rPr>
        <w:t xml:space="preserve">                   </w:t>
      </w:r>
      <w:r w:rsidR="00F75B6E">
        <w:rPr>
          <w:rFonts w:ascii="Arial" w:hAnsi="Arial" w:cs="Arial"/>
          <w:sz w:val="20"/>
          <w:szCs w:val="20"/>
          <w:lang w:val="es-MX"/>
        </w:rPr>
        <w:tab/>
      </w:r>
      <w:r w:rsidR="00F75B6E">
        <w:rPr>
          <w:rFonts w:ascii="Arial" w:hAnsi="Arial" w:cs="Arial"/>
          <w:sz w:val="20"/>
          <w:szCs w:val="20"/>
          <w:lang w:val="es-MX"/>
        </w:rPr>
        <w:tab/>
      </w:r>
      <w:r w:rsidR="00F75B6E">
        <w:rPr>
          <w:rFonts w:ascii="Arial" w:hAnsi="Arial" w:cs="Arial"/>
          <w:sz w:val="20"/>
          <w:szCs w:val="20"/>
          <w:lang w:val="es-MX"/>
        </w:rPr>
        <w:tab/>
      </w:r>
      <w:r w:rsidR="00F75B6E">
        <w:rPr>
          <w:rFonts w:ascii="Arial" w:hAnsi="Arial" w:cs="Arial"/>
          <w:sz w:val="20"/>
          <w:szCs w:val="20"/>
          <w:lang w:val="es-MX"/>
        </w:rPr>
        <w:tab/>
      </w:r>
      <w:r w:rsidR="00F75B6E" w:rsidRPr="00F75B6E">
        <w:rPr>
          <w:rFonts w:ascii="Arial" w:hAnsi="Arial" w:cs="Arial"/>
          <w:b/>
          <w:bCs/>
          <w:sz w:val="20"/>
          <w:szCs w:val="20"/>
          <w:lang w:val="es-MX"/>
        </w:rPr>
        <w:t>(30 líneas)</w:t>
      </w:r>
    </w:p>
    <w:tbl>
      <w:tblPr>
        <w:tblStyle w:val="Tablaconcuadrcula"/>
        <w:tblW w:w="0" w:type="auto"/>
        <w:tblLook w:val="04A0" w:firstRow="1" w:lastRow="0" w:firstColumn="1" w:lastColumn="0" w:noHBand="0" w:noVBand="1"/>
      </w:tblPr>
      <w:tblGrid>
        <w:gridCol w:w="8828"/>
      </w:tblGrid>
      <w:tr w:rsidR="00F75B6E" w14:paraId="141D402D" w14:textId="77777777" w:rsidTr="00F75B6E">
        <w:tc>
          <w:tcPr>
            <w:tcW w:w="8828" w:type="dxa"/>
          </w:tcPr>
          <w:p w14:paraId="0BB4047F" w14:textId="77777777" w:rsidR="00F75B6E" w:rsidRDefault="00F75B6E" w:rsidP="00F75B6E">
            <w:pPr>
              <w:jc w:val="both"/>
              <w:rPr>
                <w:rFonts w:ascii="Arial" w:hAnsi="Arial" w:cs="Arial"/>
                <w:sz w:val="20"/>
                <w:szCs w:val="20"/>
                <w:lang w:val="es-MX"/>
              </w:rPr>
            </w:pPr>
          </w:p>
        </w:tc>
      </w:tr>
    </w:tbl>
    <w:p w14:paraId="4A026BF6" w14:textId="77777777" w:rsidR="00F75B6E" w:rsidRPr="00F75B6E" w:rsidRDefault="00F75B6E" w:rsidP="00F75B6E">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4C49E0" w14:paraId="7D8050A9" w14:textId="77777777" w:rsidTr="00242ED8">
        <w:tc>
          <w:tcPr>
            <w:tcW w:w="7508" w:type="dxa"/>
          </w:tcPr>
          <w:p w14:paraId="29D32715" w14:textId="77777777" w:rsidR="004C49E0" w:rsidRDefault="004C49E0" w:rsidP="00242ED8">
            <w:pPr>
              <w:jc w:val="both"/>
              <w:rPr>
                <w:rFonts w:ascii="Arial" w:hAnsi="Arial" w:cs="Arial"/>
                <w:sz w:val="20"/>
                <w:szCs w:val="20"/>
                <w:lang w:val="es-MX"/>
              </w:rPr>
            </w:pPr>
            <w:bookmarkStart w:id="0" w:name="_Hlk4330683"/>
            <w:r>
              <w:rPr>
                <w:rFonts w:ascii="Arial" w:hAnsi="Arial" w:cs="Arial"/>
                <w:sz w:val="20"/>
                <w:szCs w:val="20"/>
                <w:lang w:val="es-MX"/>
              </w:rPr>
              <w:t>Indicador 1</w:t>
            </w:r>
          </w:p>
        </w:tc>
        <w:tc>
          <w:tcPr>
            <w:tcW w:w="425" w:type="dxa"/>
          </w:tcPr>
          <w:p w14:paraId="248F0D2C" w14:textId="77777777" w:rsidR="004C49E0" w:rsidRDefault="004C49E0"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1EF921D6" w14:textId="77777777" w:rsidR="004C49E0" w:rsidRDefault="004C49E0"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5693C1D8" w14:textId="77777777" w:rsidR="004C49E0" w:rsidRDefault="004C49E0" w:rsidP="00242ED8">
            <w:pPr>
              <w:jc w:val="both"/>
              <w:rPr>
                <w:rFonts w:ascii="Arial" w:hAnsi="Arial" w:cs="Arial"/>
                <w:sz w:val="20"/>
                <w:szCs w:val="20"/>
                <w:lang w:val="es-MX"/>
              </w:rPr>
            </w:pPr>
            <w:r>
              <w:rPr>
                <w:rFonts w:ascii="Arial" w:hAnsi="Arial" w:cs="Arial"/>
                <w:sz w:val="20"/>
                <w:szCs w:val="20"/>
                <w:lang w:val="es-MX"/>
              </w:rPr>
              <w:t>2</w:t>
            </w:r>
          </w:p>
        </w:tc>
      </w:tr>
      <w:tr w:rsidR="004C49E0" w14:paraId="4DBEBEF1" w14:textId="77777777" w:rsidTr="00242ED8">
        <w:tc>
          <w:tcPr>
            <w:tcW w:w="7508" w:type="dxa"/>
          </w:tcPr>
          <w:p w14:paraId="3EA35164" w14:textId="77777777" w:rsidR="004C49E0" w:rsidRDefault="004C49E0" w:rsidP="00242ED8">
            <w:pPr>
              <w:jc w:val="both"/>
              <w:rPr>
                <w:rFonts w:ascii="Arial" w:hAnsi="Arial" w:cs="Arial"/>
                <w:sz w:val="20"/>
                <w:szCs w:val="20"/>
                <w:lang w:val="es-MX"/>
              </w:rPr>
            </w:pPr>
            <w:r w:rsidRPr="003F2B20">
              <w:rPr>
                <w:rFonts w:ascii="Arial" w:hAnsi="Arial" w:cs="Arial"/>
                <w:sz w:val="20"/>
                <w:szCs w:val="20"/>
              </w:rPr>
              <w:t xml:space="preserve">Explican </w:t>
            </w:r>
            <w:proofErr w:type="spellStart"/>
            <w:r>
              <w:rPr>
                <w:rFonts w:ascii="Arial" w:hAnsi="Arial" w:cs="Arial"/>
                <w:sz w:val="20"/>
                <w:szCs w:val="20"/>
              </w:rPr>
              <w:t>fundamentadamente</w:t>
            </w:r>
            <w:proofErr w:type="spellEnd"/>
            <w:r>
              <w:rPr>
                <w:rFonts w:ascii="Arial" w:hAnsi="Arial" w:cs="Arial"/>
                <w:sz w:val="20"/>
                <w:szCs w:val="20"/>
              </w:rPr>
              <w:t xml:space="preserve"> el valor metafórico de un elemento textual, evidenciando un correcto análisis e interpretación de éste, mediante la construcción de un argumento ampliamente desarrollado.</w:t>
            </w:r>
          </w:p>
        </w:tc>
        <w:tc>
          <w:tcPr>
            <w:tcW w:w="425" w:type="dxa"/>
          </w:tcPr>
          <w:p w14:paraId="1A7635AF" w14:textId="77777777" w:rsidR="004C49E0" w:rsidRDefault="004C49E0" w:rsidP="00242ED8">
            <w:pPr>
              <w:jc w:val="both"/>
              <w:rPr>
                <w:rFonts w:ascii="Arial" w:hAnsi="Arial" w:cs="Arial"/>
                <w:sz w:val="20"/>
                <w:szCs w:val="20"/>
                <w:lang w:val="es-MX"/>
              </w:rPr>
            </w:pPr>
          </w:p>
        </w:tc>
        <w:tc>
          <w:tcPr>
            <w:tcW w:w="426" w:type="dxa"/>
          </w:tcPr>
          <w:p w14:paraId="43F63192" w14:textId="77777777" w:rsidR="004C49E0" w:rsidRDefault="004C49E0" w:rsidP="00242ED8">
            <w:pPr>
              <w:jc w:val="both"/>
              <w:rPr>
                <w:rFonts w:ascii="Arial" w:hAnsi="Arial" w:cs="Arial"/>
                <w:sz w:val="20"/>
                <w:szCs w:val="20"/>
                <w:lang w:val="es-MX"/>
              </w:rPr>
            </w:pPr>
          </w:p>
        </w:tc>
        <w:tc>
          <w:tcPr>
            <w:tcW w:w="469" w:type="dxa"/>
          </w:tcPr>
          <w:p w14:paraId="56D89451" w14:textId="77777777" w:rsidR="004C49E0" w:rsidRDefault="004C49E0" w:rsidP="00242ED8">
            <w:pPr>
              <w:jc w:val="both"/>
              <w:rPr>
                <w:rFonts w:ascii="Arial" w:hAnsi="Arial" w:cs="Arial"/>
                <w:sz w:val="20"/>
                <w:szCs w:val="20"/>
                <w:lang w:val="es-MX"/>
              </w:rPr>
            </w:pPr>
          </w:p>
        </w:tc>
      </w:tr>
      <w:bookmarkEnd w:id="0"/>
    </w:tbl>
    <w:p w14:paraId="29B00363" w14:textId="77777777" w:rsidR="004C49E0" w:rsidRDefault="004C49E0" w:rsidP="004C49E0">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E54E73" w14:paraId="714BE318" w14:textId="77777777" w:rsidTr="00242ED8">
        <w:tc>
          <w:tcPr>
            <w:tcW w:w="7508" w:type="dxa"/>
          </w:tcPr>
          <w:p w14:paraId="607EACA7" w14:textId="77777777" w:rsidR="00E54E73" w:rsidRDefault="00E54E73" w:rsidP="00242ED8">
            <w:pPr>
              <w:jc w:val="both"/>
              <w:rPr>
                <w:rFonts w:ascii="Arial" w:hAnsi="Arial" w:cs="Arial"/>
                <w:sz w:val="20"/>
                <w:szCs w:val="20"/>
                <w:lang w:val="es-MX"/>
              </w:rPr>
            </w:pPr>
            <w:r>
              <w:rPr>
                <w:rFonts w:ascii="Arial" w:hAnsi="Arial" w:cs="Arial"/>
                <w:sz w:val="20"/>
                <w:szCs w:val="20"/>
                <w:lang w:val="es-MX"/>
              </w:rPr>
              <w:t>Indicador 2</w:t>
            </w:r>
          </w:p>
        </w:tc>
        <w:tc>
          <w:tcPr>
            <w:tcW w:w="425" w:type="dxa"/>
          </w:tcPr>
          <w:p w14:paraId="76B26BA4" w14:textId="77777777" w:rsidR="00E54E73" w:rsidRDefault="00E54E73"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35D85EC7" w14:textId="77777777" w:rsidR="00E54E73" w:rsidRDefault="00E54E73"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48B8B6DC" w14:textId="77777777" w:rsidR="00E54E73" w:rsidRDefault="00E54E73" w:rsidP="00242ED8">
            <w:pPr>
              <w:jc w:val="both"/>
              <w:rPr>
                <w:rFonts w:ascii="Arial" w:hAnsi="Arial" w:cs="Arial"/>
                <w:sz w:val="20"/>
                <w:szCs w:val="20"/>
                <w:lang w:val="es-MX"/>
              </w:rPr>
            </w:pPr>
            <w:r>
              <w:rPr>
                <w:rFonts w:ascii="Arial" w:hAnsi="Arial" w:cs="Arial"/>
                <w:sz w:val="20"/>
                <w:szCs w:val="20"/>
                <w:lang w:val="es-MX"/>
              </w:rPr>
              <w:t>2</w:t>
            </w:r>
          </w:p>
        </w:tc>
      </w:tr>
      <w:tr w:rsidR="00E54E73" w14:paraId="3610459F" w14:textId="77777777" w:rsidTr="00242ED8">
        <w:tc>
          <w:tcPr>
            <w:tcW w:w="7508" w:type="dxa"/>
          </w:tcPr>
          <w:p w14:paraId="0754135F" w14:textId="77777777" w:rsidR="00E54E73" w:rsidRDefault="00E54E73" w:rsidP="00242ED8">
            <w:pPr>
              <w:jc w:val="both"/>
              <w:rPr>
                <w:rFonts w:ascii="Arial" w:hAnsi="Arial" w:cs="Arial"/>
                <w:sz w:val="20"/>
                <w:szCs w:val="20"/>
                <w:lang w:val="es-MX"/>
              </w:rPr>
            </w:pPr>
            <w:r w:rsidRPr="003F2B20">
              <w:rPr>
                <w:rFonts w:ascii="Arial" w:hAnsi="Arial" w:cs="Arial"/>
                <w:sz w:val="20"/>
                <w:szCs w:val="20"/>
              </w:rPr>
              <w:t xml:space="preserve">Explican </w:t>
            </w:r>
            <w:proofErr w:type="spellStart"/>
            <w:r>
              <w:rPr>
                <w:rFonts w:ascii="Arial" w:hAnsi="Arial" w:cs="Arial"/>
                <w:sz w:val="20"/>
                <w:szCs w:val="20"/>
              </w:rPr>
              <w:t>fundamentadamente</w:t>
            </w:r>
            <w:proofErr w:type="spellEnd"/>
            <w:r>
              <w:rPr>
                <w:rFonts w:ascii="Arial" w:hAnsi="Arial" w:cs="Arial"/>
                <w:sz w:val="20"/>
                <w:szCs w:val="20"/>
              </w:rPr>
              <w:t xml:space="preserve">   el </w:t>
            </w:r>
            <w:r>
              <w:rPr>
                <w:rFonts w:ascii="Arial" w:hAnsi="Arial" w:cs="Arial"/>
                <w:sz w:val="20"/>
                <w:szCs w:val="20"/>
                <w:lang w:val="es-MX"/>
              </w:rPr>
              <w:t xml:space="preserve">sentido de la relación de complicidad </w:t>
            </w:r>
            <w:r w:rsidRPr="00242B12">
              <w:rPr>
                <w:rFonts w:ascii="Arial" w:hAnsi="Arial" w:cs="Arial"/>
                <w:sz w:val="20"/>
                <w:szCs w:val="20"/>
                <w:lang w:val="es-MX"/>
              </w:rPr>
              <w:t>íntima entre narrador y destinario</w:t>
            </w:r>
            <w:r>
              <w:rPr>
                <w:rFonts w:ascii="Arial" w:hAnsi="Arial" w:cs="Arial"/>
                <w:sz w:val="20"/>
                <w:szCs w:val="20"/>
                <w:lang w:val="es-MX"/>
              </w:rPr>
              <w:t>, en la asignación de significado de la obra</w:t>
            </w:r>
          </w:p>
        </w:tc>
        <w:tc>
          <w:tcPr>
            <w:tcW w:w="425" w:type="dxa"/>
          </w:tcPr>
          <w:p w14:paraId="3F77DC88" w14:textId="77777777" w:rsidR="00E54E73" w:rsidRDefault="00E54E73" w:rsidP="00242ED8">
            <w:pPr>
              <w:jc w:val="both"/>
              <w:rPr>
                <w:rFonts w:ascii="Arial" w:hAnsi="Arial" w:cs="Arial"/>
                <w:sz w:val="20"/>
                <w:szCs w:val="20"/>
                <w:lang w:val="es-MX"/>
              </w:rPr>
            </w:pPr>
          </w:p>
        </w:tc>
        <w:tc>
          <w:tcPr>
            <w:tcW w:w="426" w:type="dxa"/>
          </w:tcPr>
          <w:p w14:paraId="74543002" w14:textId="77777777" w:rsidR="00E54E73" w:rsidRDefault="00E54E73" w:rsidP="00242ED8">
            <w:pPr>
              <w:jc w:val="both"/>
              <w:rPr>
                <w:rFonts w:ascii="Arial" w:hAnsi="Arial" w:cs="Arial"/>
                <w:sz w:val="20"/>
                <w:szCs w:val="20"/>
                <w:lang w:val="es-MX"/>
              </w:rPr>
            </w:pPr>
          </w:p>
        </w:tc>
        <w:tc>
          <w:tcPr>
            <w:tcW w:w="469" w:type="dxa"/>
          </w:tcPr>
          <w:p w14:paraId="5CC2BE6D" w14:textId="77777777" w:rsidR="00E54E73" w:rsidRDefault="00E54E73" w:rsidP="00242ED8">
            <w:pPr>
              <w:jc w:val="both"/>
              <w:rPr>
                <w:rFonts w:ascii="Arial" w:hAnsi="Arial" w:cs="Arial"/>
                <w:sz w:val="20"/>
                <w:szCs w:val="20"/>
                <w:lang w:val="es-MX"/>
              </w:rPr>
            </w:pPr>
          </w:p>
        </w:tc>
      </w:tr>
    </w:tbl>
    <w:p w14:paraId="294BBF6D" w14:textId="77777777" w:rsidR="00E54E73" w:rsidRDefault="00E54E73" w:rsidP="004C49E0">
      <w:pPr>
        <w:jc w:val="both"/>
        <w:rPr>
          <w:rFonts w:ascii="Arial" w:hAnsi="Arial" w:cs="Arial"/>
          <w:sz w:val="20"/>
          <w:szCs w:val="20"/>
          <w:lang w:val="es-MX"/>
        </w:rPr>
      </w:pPr>
    </w:p>
    <w:p w14:paraId="59FB8A31" w14:textId="77777777" w:rsidR="00E54E73" w:rsidRDefault="00E54E73" w:rsidP="004C49E0">
      <w:pPr>
        <w:jc w:val="both"/>
        <w:rPr>
          <w:rFonts w:ascii="Arial" w:hAnsi="Arial" w:cs="Arial"/>
          <w:sz w:val="20"/>
          <w:szCs w:val="20"/>
          <w:lang w:val="es-MX"/>
        </w:rPr>
      </w:pPr>
    </w:p>
    <w:p w14:paraId="21F17296" w14:textId="77777777" w:rsidR="00E54E73" w:rsidRDefault="00E54E73" w:rsidP="004C49E0">
      <w:pPr>
        <w:jc w:val="both"/>
        <w:rPr>
          <w:rFonts w:ascii="Arial" w:hAnsi="Arial" w:cs="Arial"/>
          <w:sz w:val="20"/>
          <w:szCs w:val="20"/>
          <w:lang w:val="es-MX"/>
        </w:rPr>
      </w:pPr>
    </w:p>
    <w:p w14:paraId="46C5B6D7" w14:textId="77777777" w:rsidR="00242B12" w:rsidRDefault="00242B12" w:rsidP="004C49E0">
      <w:pPr>
        <w:jc w:val="both"/>
        <w:rPr>
          <w:rFonts w:ascii="Arial" w:hAnsi="Arial" w:cs="Arial"/>
          <w:sz w:val="20"/>
          <w:szCs w:val="20"/>
          <w:lang w:val="es-MX"/>
        </w:rPr>
      </w:pPr>
    </w:p>
    <w:p w14:paraId="2A04217C" w14:textId="77777777" w:rsidR="00E54E73" w:rsidRDefault="00E54E73" w:rsidP="004C49E0">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FD71C9" w14:paraId="49D59F1A" w14:textId="77777777" w:rsidTr="00242ED8">
        <w:tc>
          <w:tcPr>
            <w:tcW w:w="7508" w:type="dxa"/>
          </w:tcPr>
          <w:p w14:paraId="7B85618B" w14:textId="77777777" w:rsidR="00FD71C9" w:rsidRDefault="00FD71C9" w:rsidP="00242ED8">
            <w:pPr>
              <w:jc w:val="both"/>
              <w:rPr>
                <w:rFonts w:ascii="Arial" w:hAnsi="Arial" w:cs="Arial"/>
                <w:sz w:val="20"/>
                <w:szCs w:val="20"/>
                <w:lang w:val="es-MX"/>
              </w:rPr>
            </w:pPr>
            <w:r>
              <w:rPr>
                <w:rFonts w:ascii="Arial" w:hAnsi="Arial" w:cs="Arial"/>
                <w:sz w:val="20"/>
                <w:szCs w:val="20"/>
                <w:lang w:val="es-MX"/>
              </w:rPr>
              <w:t xml:space="preserve">Indicador </w:t>
            </w:r>
            <w:r w:rsidR="007B0176">
              <w:rPr>
                <w:rFonts w:ascii="Arial" w:hAnsi="Arial" w:cs="Arial"/>
                <w:sz w:val="20"/>
                <w:szCs w:val="20"/>
                <w:lang w:val="es-MX"/>
              </w:rPr>
              <w:t>3</w:t>
            </w:r>
          </w:p>
        </w:tc>
        <w:tc>
          <w:tcPr>
            <w:tcW w:w="425" w:type="dxa"/>
          </w:tcPr>
          <w:p w14:paraId="46FC06FC" w14:textId="77777777" w:rsidR="00FD71C9" w:rsidRDefault="00FD71C9"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4DA4C431" w14:textId="77777777" w:rsidR="00FD71C9" w:rsidRDefault="00FD71C9"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4507730D" w14:textId="77777777" w:rsidR="00FD71C9" w:rsidRDefault="00FD71C9" w:rsidP="00242ED8">
            <w:pPr>
              <w:jc w:val="both"/>
              <w:rPr>
                <w:rFonts w:ascii="Arial" w:hAnsi="Arial" w:cs="Arial"/>
                <w:sz w:val="20"/>
                <w:szCs w:val="20"/>
                <w:lang w:val="es-MX"/>
              </w:rPr>
            </w:pPr>
            <w:r>
              <w:rPr>
                <w:rFonts w:ascii="Arial" w:hAnsi="Arial" w:cs="Arial"/>
                <w:sz w:val="20"/>
                <w:szCs w:val="20"/>
                <w:lang w:val="es-MX"/>
              </w:rPr>
              <w:t>2</w:t>
            </w:r>
          </w:p>
        </w:tc>
      </w:tr>
      <w:tr w:rsidR="00FD71C9" w14:paraId="79D790FB" w14:textId="77777777" w:rsidTr="00242ED8">
        <w:tc>
          <w:tcPr>
            <w:tcW w:w="7508" w:type="dxa"/>
          </w:tcPr>
          <w:p w14:paraId="23457912" w14:textId="77777777" w:rsidR="00FD71C9" w:rsidRDefault="00FD71C9" w:rsidP="00242ED8">
            <w:pPr>
              <w:jc w:val="both"/>
              <w:rPr>
                <w:rFonts w:ascii="Arial" w:hAnsi="Arial" w:cs="Arial"/>
                <w:sz w:val="20"/>
                <w:szCs w:val="20"/>
                <w:lang w:val="es-MX"/>
              </w:rPr>
            </w:pPr>
            <w:r>
              <w:rPr>
                <w:rFonts w:ascii="Arial" w:hAnsi="Arial" w:cs="Arial"/>
                <w:sz w:val="20"/>
                <w:szCs w:val="20"/>
                <w:lang w:val="es-MX"/>
              </w:rPr>
              <w:t>Evidencian la construcción de una respuesta estructurada, integrando un adecuado contexto, justificación y síntesis de lo preguntado. Se evidencia con propiedad una lectura analítica e interpretativa en la calidad de las ideas expuestas.</w:t>
            </w:r>
          </w:p>
        </w:tc>
        <w:tc>
          <w:tcPr>
            <w:tcW w:w="425" w:type="dxa"/>
          </w:tcPr>
          <w:p w14:paraId="3B426C19" w14:textId="77777777" w:rsidR="00FD71C9" w:rsidRDefault="00FD71C9" w:rsidP="00242ED8">
            <w:pPr>
              <w:jc w:val="both"/>
              <w:rPr>
                <w:rFonts w:ascii="Arial" w:hAnsi="Arial" w:cs="Arial"/>
                <w:sz w:val="20"/>
                <w:szCs w:val="20"/>
                <w:lang w:val="es-MX"/>
              </w:rPr>
            </w:pPr>
          </w:p>
        </w:tc>
        <w:tc>
          <w:tcPr>
            <w:tcW w:w="426" w:type="dxa"/>
          </w:tcPr>
          <w:p w14:paraId="7E39DCA3" w14:textId="77777777" w:rsidR="00FD71C9" w:rsidRDefault="00FD71C9" w:rsidP="00242ED8">
            <w:pPr>
              <w:jc w:val="both"/>
              <w:rPr>
                <w:rFonts w:ascii="Arial" w:hAnsi="Arial" w:cs="Arial"/>
                <w:sz w:val="20"/>
                <w:szCs w:val="20"/>
                <w:lang w:val="es-MX"/>
              </w:rPr>
            </w:pPr>
          </w:p>
        </w:tc>
        <w:tc>
          <w:tcPr>
            <w:tcW w:w="469" w:type="dxa"/>
          </w:tcPr>
          <w:p w14:paraId="0CD24617" w14:textId="77777777" w:rsidR="00FD71C9" w:rsidRDefault="00FD71C9" w:rsidP="00242ED8">
            <w:pPr>
              <w:jc w:val="both"/>
              <w:rPr>
                <w:rFonts w:ascii="Arial" w:hAnsi="Arial" w:cs="Arial"/>
                <w:sz w:val="20"/>
                <w:szCs w:val="20"/>
                <w:lang w:val="es-MX"/>
              </w:rPr>
            </w:pPr>
          </w:p>
        </w:tc>
      </w:tr>
    </w:tbl>
    <w:p w14:paraId="5DE1E8F7" w14:textId="77777777" w:rsidR="00FD71C9" w:rsidRDefault="00FD71C9" w:rsidP="004C49E0">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FD71C9" w14:paraId="7E94E20B" w14:textId="77777777" w:rsidTr="00242ED8">
        <w:tc>
          <w:tcPr>
            <w:tcW w:w="7508" w:type="dxa"/>
          </w:tcPr>
          <w:p w14:paraId="3EB32844" w14:textId="77777777" w:rsidR="00FD71C9" w:rsidRDefault="00FD71C9" w:rsidP="00242ED8">
            <w:pPr>
              <w:jc w:val="both"/>
              <w:rPr>
                <w:rFonts w:ascii="Arial" w:hAnsi="Arial" w:cs="Arial"/>
                <w:sz w:val="20"/>
                <w:szCs w:val="20"/>
                <w:lang w:val="es-MX"/>
              </w:rPr>
            </w:pPr>
            <w:bookmarkStart w:id="1" w:name="_Hlk4332152"/>
            <w:r>
              <w:rPr>
                <w:rFonts w:ascii="Arial" w:hAnsi="Arial" w:cs="Arial"/>
                <w:sz w:val="20"/>
                <w:szCs w:val="20"/>
                <w:lang w:val="es-MX"/>
              </w:rPr>
              <w:t xml:space="preserve">Indicador </w:t>
            </w:r>
            <w:r w:rsidR="007B0176">
              <w:rPr>
                <w:rFonts w:ascii="Arial" w:hAnsi="Arial" w:cs="Arial"/>
                <w:sz w:val="20"/>
                <w:szCs w:val="20"/>
                <w:lang w:val="es-MX"/>
              </w:rPr>
              <w:t>4</w:t>
            </w:r>
          </w:p>
        </w:tc>
        <w:tc>
          <w:tcPr>
            <w:tcW w:w="425" w:type="dxa"/>
          </w:tcPr>
          <w:p w14:paraId="7A1C9F0D" w14:textId="77777777" w:rsidR="00FD71C9" w:rsidRDefault="00FD71C9"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370EBA92" w14:textId="77777777" w:rsidR="00FD71C9" w:rsidRDefault="00FD71C9"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4B184ED3" w14:textId="77777777" w:rsidR="00FD71C9" w:rsidRDefault="00FD71C9" w:rsidP="00242ED8">
            <w:pPr>
              <w:jc w:val="both"/>
              <w:rPr>
                <w:rFonts w:ascii="Arial" w:hAnsi="Arial" w:cs="Arial"/>
                <w:sz w:val="20"/>
                <w:szCs w:val="20"/>
                <w:lang w:val="es-MX"/>
              </w:rPr>
            </w:pPr>
            <w:r>
              <w:rPr>
                <w:rFonts w:ascii="Arial" w:hAnsi="Arial" w:cs="Arial"/>
                <w:sz w:val="20"/>
                <w:szCs w:val="20"/>
                <w:lang w:val="es-MX"/>
              </w:rPr>
              <w:t>2</w:t>
            </w:r>
          </w:p>
        </w:tc>
      </w:tr>
      <w:tr w:rsidR="00FD71C9" w14:paraId="2260523C" w14:textId="77777777" w:rsidTr="00242ED8">
        <w:tc>
          <w:tcPr>
            <w:tcW w:w="7508" w:type="dxa"/>
          </w:tcPr>
          <w:p w14:paraId="30B0C7B1" w14:textId="77777777" w:rsidR="00FD71C9" w:rsidRDefault="00FD71C9" w:rsidP="00242ED8">
            <w:pPr>
              <w:jc w:val="both"/>
              <w:rPr>
                <w:rFonts w:ascii="Arial" w:hAnsi="Arial" w:cs="Arial"/>
                <w:sz w:val="20"/>
                <w:szCs w:val="20"/>
                <w:lang w:val="es-MX"/>
              </w:rPr>
            </w:pPr>
            <w:r>
              <w:rPr>
                <w:rFonts w:ascii="Arial" w:hAnsi="Arial" w:cs="Arial"/>
                <w:sz w:val="20"/>
                <w:szCs w:val="20"/>
                <w:lang w:val="es-MX"/>
              </w:rPr>
              <w:t>Evidencian una redacción bien estructurada, pudiendo identificarse una unidad de sentido.</w:t>
            </w:r>
          </w:p>
          <w:p w14:paraId="08E9A958" w14:textId="77777777" w:rsidR="00FD71C9" w:rsidRDefault="00FD71C9" w:rsidP="00242ED8">
            <w:pPr>
              <w:jc w:val="both"/>
              <w:rPr>
                <w:rFonts w:ascii="Arial" w:hAnsi="Arial" w:cs="Arial"/>
                <w:sz w:val="20"/>
                <w:szCs w:val="20"/>
                <w:lang w:val="es-MX"/>
              </w:rPr>
            </w:pPr>
            <w:r>
              <w:rPr>
                <w:rFonts w:ascii="Arial" w:hAnsi="Arial" w:cs="Arial"/>
                <w:sz w:val="20"/>
                <w:szCs w:val="20"/>
                <w:lang w:val="es-MX"/>
              </w:rPr>
              <w:t>Emplean eficazmente el uso de reglas ortográficas, vinculadas con puntuación, uso de tildes, coherencia y cohesión textual</w:t>
            </w:r>
          </w:p>
        </w:tc>
        <w:tc>
          <w:tcPr>
            <w:tcW w:w="425" w:type="dxa"/>
          </w:tcPr>
          <w:p w14:paraId="071258DC" w14:textId="77777777" w:rsidR="00FD71C9" w:rsidRDefault="00FD71C9" w:rsidP="00242ED8">
            <w:pPr>
              <w:jc w:val="both"/>
              <w:rPr>
                <w:rFonts w:ascii="Arial" w:hAnsi="Arial" w:cs="Arial"/>
                <w:sz w:val="20"/>
                <w:szCs w:val="20"/>
                <w:lang w:val="es-MX"/>
              </w:rPr>
            </w:pPr>
          </w:p>
        </w:tc>
        <w:tc>
          <w:tcPr>
            <w:tcW w:w="426" w:type="dxa"/>
          </w:tcPr>
          <w:p w14:paraId="65E792C3" w14:textId="77777777" w:rsidR="00FD71C9" w:rsidRDefault="00FD71C9" w:rsidP="00242ED8">
            <w:pPr>
              <w:jc w:val="both"/>
              <w:rPr>
                <w:rFonts w:ascii="Arial" w:hAnsi="Arial" w:cs="Arial"/>
                <w:sz w:val="20"/>
                <w:szCs w:val="20"/>
                <w:lang w:val="es-MX"/>
              </w:rPr>
            </w:pPr>
          </w:p>
        </w:tc>
        <w:tc>
          <w:tcPr>
            <w:tcW w:w="469" w:type="dxa"/>
          </w:tcPr>
          <w:p w14:paraId="7FF62E6F" w14:textId="77777777" w:rsidR="00FD71C9" w:rsidRDefault="00FD71C9" w:rsidP="00242ED8">
            <w:pPr>
              <w:jc w:val="both"/>
              <w:rPr>
                <w:rFonts w:ascii="Arial" w:hAnsi="Arial" w:cs="Arial"/>
                <w:sz w:val="20"/>
                <w:szCs w:val="20"/>
                <w:lang w:val="es-MX"/>
              </w:rPr>
            </w:pPr>
          </w:p>
        </w:tc>
      </w:tr>
      <w:bookmarkEnd w:id="1"/>
    </w:tbl>
    <w:p w14:paraId="643F8FA7" w14:textId="77777777" w:rsidR="00E54E73" w:rsidRDefault="00E54E73" w:rsidP="00042B18">
      <w:pPr>
        <w:jc w:val="both"/>
        <w:rPr>
          <w:rFonts w:ascii="Arial" w:hAnsi="Arial" w:cs="Arial"/>
          <w:b/>
          <w:sz w:val="20"/>
          <w:szCs w:val="20"/>
          <w:lang w:val="es-MX"/>
        </w:rPr>
      </w:pPr>
    </w:p>
    <w:p w14:paraId="7576DAEC" w14:textId="77777777" w:rsidR="00042B18" w:rsidRDefault="00FD71C9" w:rsidP="00042B18">
      <w:pPr>
        <w:jc w:val="both"/>
        <w:rPr>
          <w:rFonts w:ascii="Arial" w:hAnsi="Arial" w:cs="Arial"/>
          <w:b/>
          <w:sz w:val="20"/>
          <w:szCs w:val="20"/>
          <w:lang w:val="es-MX"/>
        </w:rPr>
      </w:pPr>
      <w:r w:rsidRPr="00FD71C9">
        <w:rPr>
          <w:rFonts w:ascii="Arial" w:hAnsi="Arial" w:cs="Arial"/>
          <w:b/>
          <w:sz w:val="20"/>
          <w:szCs w:val="20"/>
          <w:lang w:val="es-MX"/>
        </w:rPr>
        <w:t>PREGUNTA 3</w:t>
      </w:r>
    </w:p>
    <w:p w14:paraId="6BB98718" w14:textId="22F2F2B5" w:rsidR="00E54E73" w:rsidRDefault="00042B18" w:rsidP="00E54E73">
      <w:pPr>
        <w:jc w:val="both"/>
        <w:rPr>
          <w:rFonts w:ascii="Arial" w:hAnsi="Arial" w:cs="Arial"/>
          <w:sz w:val="20"/>
          <w:szCs w:val="20"/>
          <w:lang w:val="es-MX"/>
        </w:rPr>
      </w:pPr>
      <w:r>
        <w:rPr>
          <w:rFonts w:ascii="Arial" w:hAnsi="Arial" w:cs="Arial"/>
          <w:b/>
          <w:sz w:val="20"/>
          <w:szCs w:val="20"/>
          <w:lang w:val="es-MX"/>
        </w:rPr>
        <w:t xml:space="preserve">Hijo de ladrón </w:t>
      </w:r>
      <w:r w:rsidR="00242B12" w:rsidRPr="00242B12">
        <w:rPr>
          <w:rFonts w:ascii="Arial" w:hAnsi="Arial" w:cs="Arial"/>
          <w:sz w:val="20"/>
          <w:szCs w:val="20"/>
          <w:lang w:val="es-MX"/>
        </w:rPr>
        <w:t>es una novela realista</w:t>
      </w:r>
      <w:r w:rsidR="00E54E73">
        <w:rPr>
          <w:rFonts w:ascii="Arial" w:hAnsi="Arial" w:cs="Arial"/>
          <w:sz w:val="20"/>
          <w:szCs w:val="20"/>
          <w:lang w:val="es-MX"/>
        </w:rPr>
        <w:t>, lo cual podemos verificar tanto en los espacios representados como en el desarrollo actitudinal de los personajes. Al respecto, explique como se presenta los siguientes rasgos en la narrativa de Rojas y cómo contribuye en el efecto de realismo</w:t>
      </w:r>
      <w:r w:rsidR="00DA304B">
        <w:rPr>
          <w:rFonts w:ascii="Arial" w:hAnsi="Arial" w:cs="Arial"/>
          <w:sz w:val="20"/>
          <w:szCs w:val="20"/>
          <w:lang w:val="es-MX"/>
        </w:rPr>
        <w:t xml:space="preserve"> /8 puntos</w:t>
      </w:r>
      <w:r w:rsidR="00F75B6E">
        <w:rPr>
          <w:rFonts w:ascii="Arial" w:hAnsi="Arial" w:cs="Arial"/>
          <w:sz w:val="20"/>
          <w:szCs w:val="20"/>
          <w:lang w:val="es-MX"/>
        </w:rPr>
        <w:t xml:space="preserve">     </w:t>
      </w:r>
      <w:proofErr w:type="gramStart"/>
      <w:r w:rsidR="00F75B6E">
        <w:rPr>
          <w:rFonts w:ascii="Arial" w:hAnsi="Arial" w:cs="Arial"/>
          <w:sz w:val="20"/>
          <w:szCs w:val="20"/>
          <w:lang w:val="es-MX"/>
        </w:rPr>
        <w:t xml:space="preserve">   </w:t>
      </w:r>
      <w:r w:rsidR="00F75B6E" w:rsidRPr="00F75B6E">
        <w:rPr>
          <w:rFonts w:ascii="Arial" w:hAnsi="Arial" w:cs="Arial"/>
          <w:b/>
          <w:bCs/>
          <w:sz w:val="20"/>
          <w:szCs w:val="20"/>
          <w:lang w:val="es-MX"/>
        </w:rPr>
        <w:t>(</w:t>
      </w:r>
      <w:proofErr w:type="gramEnd"/>
      <w:r w:rsidR="00F75B6E" w:rsidRPr="00F75B6E">
        <w:rPr>
          <w:rFonts w:ascii="Arial" w:hAnsi="Arial" w:cs="Arial"/>
          <w:b/>
          <w:bCs/>
          <w:sz w:val="20"/>
          <w:szCs w:val="20"/>
          <w:lang w:val="es-MX"/>
        </w:rPr>
        <w:t>25 líneas)</w:t>
      </w:r>
    </w:p>
    <w:p w14:paraId="47808B32" w14:textId="77777777" w:rsidR="00E54E73" w:rsidRPr="00E54E73" w:rsidRDefault="00E54E73" w:rsidP="00E54E73">
      <w:pPr>
        <w:pStyle w:val="Prrafodelista"/>
        <w:numPr>
          <w:ilvl w:val="0"/>
          <w:numId w:val="3"/>
        </w:numPr>
        <w:spacing w:after="0" w:line="240" w:lineRule="auto"/>
        <w:jc w:val="both"/>
        <w:rPr>
          <w:rFonts w:ascii="Arial" w:hAnsi="Arial" w:cs="Arial"/>
          <w:sz w:val="20"/>
          <w:szCs w:val="20"/>
          <w:lang w:val="es-MX"/>
        </w:rPr>
      </w:pPr>
      <w:r w:rsidRPr="00E54E73">
        <w:rPr>
          <w:rFonts w:ascii="Arial" w:hAnsi="Arial" w:cs="Arial"/>
          <w:sz w:val="20"/>
          <w:szCs w:val="20"/>
          <w:lang w:val="es-MX"/>
        </w:rPr>
        <w:t>Presencia de descripciones minuciosas</w:t>
      </w:r>
    </w:p>
    <w:p w14:paraId="2968D129" w14:textId="77777777" w:rsidR="00E54E73" w:rsidRDefault="00E54E73" w:rsidP="00E54E73">
      <w:pPr>
        <w:pStyle w:val="Prrafodelista"/>
        <w:numPr>
          <w:ilvl w:val="0"/>
          <w:numId w:val="3"/>
        </w:numPr>
        <w:spacing w:after="0" w:line="240" w:lineRule="auto"/>
        <w:jc w:val="both"/>
        <w:rPr>
          <w:rFonts w:ascii="Arial" w:hAnsi="Arial" w:cs="Arial"/>
          <w:sz w:val="20"/>
          <w:szCs w:val="20"/>
          <w:lang w:val="es-MX"/>
        </w:rPr>
      </w:pPr>
      <w:r>
        <w:rPr>
          <w:rFonts w:ascii="Arial" w:hAnsi="Arial" w:cs="Arial"/>
          <w:sz w:val="20"/>
          <w:szCs w:val="20"/>
          <w:lang w:val="es-MX"/>
        </w:rPr>
        <w:t>Realismo psicológico</w:t>
      </w:r>
      <w:r w:rsidR="00E900C4">
        <w:rPr>
          <w:rFonts w:ascii="Arial" w:hAnsi="Arial" w:cs="Arial"/>
          <w:sz w:val="20"/>
          <w:szCs w:val="20"/>
          <w:lang w:val="es-MX"/>
        </w:rPr>
        <w:t xml:space="preserve"> y evolución del personaje</w:t>
      </w:r>
    </w:p>
    <w:p w14:paraId="352CDD20" w14:textId="4CBC53C8" w:rsidR="00E54E73" w:rsidRDefault="00E900C4" w:rsidP="00E54E73">
      <w:pPr>
        <w:pStyle w:val="Prrafodelista"/>
        <w:numPr>
          <w:ilvl w:val="0"/>
          <w:numId w:val="3"/>
        </w:numPr>
        <w:spacing w:after="0" w:line="240" w:lineRule="auto"/>
        <w:jc w:val="both"/>
        <w:rPr>
          <w:rFonts w:ascii="Arial" w:hAnsi="Arial" w:cs="Arial"/>
          <w:sz w:val="20"/>
          <w:szCs w:val="20"/>
          <w:lang w:val="es-MX"/>
        </w:rPr>
      </w:pPr>
      <w:r>
        <w:rPr>
          <w:rFonts w:ascii="Arial" w:hAnsi="Arial" w:cs="Arial"/>
          <w:sz w:val="20"/>
          <w:szCs w:val="20"/>
          <w:lang w:val="es-MX"/>
        </w:rPr>
        <w:t>Didactismo</w:t>
      </w:r>
      <w:r w:rsidR="00F75B6E">
        <w:rPr>
          <w:rFonts w:ascii="Arial" w:hAnsi="Arial" w:cs="Arial"/>
          <w:sz w:val="20"/>
          <w:szCs w:val="20"/>
          <w:lang w:val="es-MX"/>
        </w:rPr>
        <w:t xml:space="preserve"> (Enseñanza)</w:t>
      </w:r>
      <w:r>
        <w:rPr>
          <w:rFonts w:ascii="Arial" w:hAnsi="Arial" w:cs="Arial"/>
          <w:sz w:val="20"/>
          <w:szCs w:val="20"/>
          <w:lang w:val="es-MX"/>
        </w:rPr>
        <w:t xml:space="preserve"> </w:t>
      </w:r>
    </w:p>
    <w:p w14:paraId="4FEFA9A2" w14:textId="2301751D" w:rsidR="00F75B6E" w:rsidRDefault="00F75B6E" w:rsidP="00F75B6E">
      <w:pPr>
        <w:spacing w:after="0" w:line="240" w:lineRule="auto"/>
        <w:ind w:left="360"/>
        <w:jc w:val="both"/>
        <w:rPr>
          <w:rFonts w:ascii="Arial" w:hAnsi="Arial" w:cs="Arial"/>
          <w:sz w:val="20"/>
          <w:szCs w:val="20"/>
          <w:lang w:val="es-MX"/>
        </w:rPr>
      </w:pPr>
    </w:p>
    <w:tbl>
      <w:tblPr>
        <w:tblStyle w:val="Tablaconcuadrcula"/>
        <w:tblW w:w="0" w:type="auto"/>
        <w:tblInd w:w="-5" w:type="dxa"/>
        <w:tblLook w:val="04A0" w:firstRow="1" w:lastRow="0" w:firstColumn="1" w:lastColumn="0" w:noHBand="0" w:noVBand="1"/>
      </w:tblPr>
      <w:tblGrid>
        <w:gridCol w:w="8833"/>
      </w:tblGrid>
      <w:tr w:rsidR="00F75B6E" w14:paraId="6DEED581" w14:textId="77777777" w:rsidTr="00F75B6E">
        <w:tc>
          <w:tcPr>
            <w:tcW w:w="8833" w:type="dxa"/>
          </w:tcPr>
          <w:p w14:paraId="36657965" w14:textId="77777777" w:rsidR="00F75B6E" w:rsidRDefault="00F75B6E" w:rsidP="00F75B6E">
            <w:pPr>
              <w:spacing w:after="0" w:line="240" w:lineRule="auto"/>
              <w:jc w:val="both"/>
              <w:rPr>
                <w:rFonts w:ascii="Arial" w:hAnsi="Arial" w:cs="Arial"/>
                <w:sz w:val="20"/>
                <w:szCs w:val="20"/>
                <w:lang w:val="es-MX"/>
              </w:rPr>
            </w:pPr>
          </w:p>
        </w:tc>
      </w:tr>
    </w:tbl>
    <w:p w14:paraId="09F692B6" w14:textId="7E492411" w:rsidR="00F75B6E" w:rsidRDefault="00F75B6E" w:rsidP="00F75B6E">
      <w:pPr>
        <w:spacing w:after="0" w:line="240" w:lineRule="auto"/>
        <w:ind w:left="360"/>
        <w:jc w:val="both"/>
        <w:rPr>
          <w:rFonts w:ascii="Arial" w:hAnsi="Arial" w:cs="Arial"/>
          <w:sz w:val="20"/>
          <w:szCs w:val="20"/>
          <w:lang w:val="es-MX"/>
        </w:rPr>
      </w:pPr>
    </w:p>
    <w:p w14:paraId="56F99331" w14:textId="77777777" w:rsidR="00F75B6E" w:rsidRPr="00F75B6E" w:rsidRDefault="00F75B6E" w:rsidP="00F75B6E">
      <w:pPr>
        <w:spacing w:after="0" w:line="240" w:lineRule="auto"/>
        <w:ind w:left="360"/>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E900C4" w14:paraId="64F34B4B" w14:textId="77777777" w:rsidTr="00242ED8">
        <w:tc>
          <w:tcPr>
            <w:tcW w:w="7508" w:type="dxa"/>
          </w:tcPr>
          <w:p w14:paraId="152BD631" w14:textId="77777777" w:rsidR="00E900C4" w:rsidRDefault="00E900C4" w:rsidP="00242ED8">
            <w:pPr>
              <w:jc w:val="both"/>
              <w:rPr>
                <w:rFonts w:ascii="Arial" w:hAnsi="Arial" w:cs="Arial"/>
                <w:sz w:val="20"/>
                <w:szCs w:val="20"/>
                <w:lang w:val="es-MX"/>
              </w:rPr>
            </w:pPr>
            <w:bookmarkStart w:id="2" w:name="_Hlk4332068"/>
            <w:r>
              <w:rPr>
                <w:rFonts w:ascii="Arial" w:hAnsi="Arial" w:cs="Arial"/>
                <w:sz w:val="20"/>
                <w:szCs w:val="20"/>
                <w:lang w:val="es-MX"/>
              </w:rPr>
              <w:t>Indicador 1</w:t>
            </w:r>
          </w:p>
        </w:tc>
        <w:tc>
          <w:tcPr>
            <w:tcW w:w="425" w:type="dxa"/>
          </w:tcPr>
          <w:p w14:paraId="4DC4C6CE" w14:textId="77777777" w:rsidR="00E900C4" w:rsidRDefault="00E900C4"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110B9EBC" w14:textId="77777777" w:rsidR="00E900C4" w:rsidRDefault="00E900C4"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05D55A3B" w14:textId="77777777" w:rsidR="00E900C4" w:rsidRDefault="00E900C4" w:rsidP="00242ED8">
            <w:pPr>
              <w:jc w:val="both"/>
              <w:rPr>
                <w:rFonts w:ascii="Arial" w:hAnsi="Arial" w:cs="Arial"/>
                <w:sz w:val="20"/>
                <w:szCs w:val="20"/>
                <w:lang w:val="es-MX"/>
              </w:rPr>
            </w:pPr>
            <w:r>
              <w:rPr>
                <w:rFonts w:ascii="Arial" w:hAnsi="Arial" w:cs="Arial"/>
                <w:sz w:val="20"/>
                <w:szCs w:val="20"/>
                <w:lang w:val="es-MX"/>
              </w:rPr>
              <w:t>2</w:t>
            </w:r>
          </w:p>
        </w:tc>
      </w:tr>
      <w:tr w:rsidR="00E900C4" w14:paraId="4F56A2D3" w14:textId="77777777" w:rsidTr="00242ED8">
        <w:tc>
          <w:tcPr>
            <w:tcW w:w="7508" w:type="dxa"/>
          </w:tcPr>
          <w:p w14:paraId="649C6F7C" w14:textId="77777777" w:rsidR="00E900C4" w:rsidRDefault="00E900C4" w:rsidP="00242ED8">
            <w:pPr>
              <w:jc w:val="both"/>
              <w:rPr>
                <w:rFonts w:ascii="Arial" w:hAnsi="Arial" w:cs="Arial"/>
                <w:sz w:val="20"/>
                <w:szCs w:val="20"/>
                <w:lang w:val="es-MX"/>
              </w:rPr>
            </w:pPr>
            <w:r w:rsidRPr="003F2B20">
              <w:rPr>
                <w:rFonts w:ascii="Arial" w:hAnsi="Arial" w:cs="Arial"/>
                <w:sz w:val="20"/>
                <w:szCs w:val="20"/>
              </w:rPr>
              <w:t>Explican</w:t>
            </w:r>
            <w:r w:rsidR="00DA304B">
              <w:rPr>
                <w:rFonts w:ascii="Arial" w:hAnsi="Arial" w:cs="Arial"/>
                <w:sz w:val="20"/>
                <w:szCs w:val="20"/>
              </w:rPr>
              <w:t xml:space="preserve"> y demuestran</w:t>
            </w:r>
            <w:r w:rsidRPr="003F2B20">
              <w:rPr>
                <w:rFonts w:ascii="Arial" w:hAnsi="Arial" w:cs="Arial"/>
                <w:sz w:val="20"/>
                <w:szCs w:val="20"/>
              </w:rPr>
              <w:t xml:space="preserve"> </w:t>
            </w:r>
            <w:proofErr w:type="spellStart"/>
            <w:r>
              <w:rPr>
                <w:rFonts w:ascii="Arial" w:hAnsi="Arial" w:cs="Arial"/>
                <w:sz w:val="20"/>
                <w:szCs w:val="20"/>
              </w:rPr>
              <w:t>fundamentadamente</w:t>
            </w:r>
            <w:proofErr w:type="spellEnd"/>
            <w:r>
              <w:rPr>
                <w:rFonts w:ascii="Arial" w:hAnsi="Arial" w:cs="Arial"/>
                <w:sz w:val="20"/>
                <w:szCs w:val="20"/>
              </w:rPr>
              <w:t xml:space="preserve"> cómo se logra evidenciar la presencia de un </w:t>
            </w:r>
            <w:r w:rsidR="00DA304B">
              <w:rPr>
                <w:rFonts w:ascii="Arial" w:hAnsi="Arial" w:cs="Arial"/>
                <w:sz w:val="20"/>
                <w:szCs w:val="20"/>
              </w:rPr>
              <w:t>primer</w:t>
            </w:r>
            <w:r>
              <w:rPr>
                <w:rFonts w:ascii="Arial" w:hAnsi="Arial" w:cs="Arial"/>
                <w:sz w:val="20"/>
                <w:szCs w:val="20"/>
              </w:rPr>
              <w:t xml:space="preserve"> rasgo de</w:t>
            </w:r>
            <w:r w:rsidR="00DA304B">
              <w:rPr>
                <w:rFonts w:ascii="Arial" w:hAnsi="Arial" w:cs="Arial"/>
                <w:sz w:val="20"/>
                <w:szCs w:val="20"/>
              </w:rPr>
              <w:t xml:space="preserve"> </w:t>
            </w:r>
            <w:r>
              <w:rPr>
                <w:rFonts w:ascii="Arial" w:hAnsi="Arial" w:cs="Arial"/>
                <w:sz w:val="20"/>
                <w:szCs w:val="20"/>
              </w:rPr>
              <w:t>l</w:t>
            </w:r>
            <w:r w:rsidR="00DA304B">
              <w:rPr>
                <w:rFonts w:ascii="Arial" w:hAnsi="Arial" w:cs="Arial"/>
                <w:sz w:val="20"/>
                <w:szCs w:val="20"/>
              </w:rPr>
              <w:t>a</w:t>
            </w:r>
            <w:r>
              <w:rPr>
                <w:rFonts w:ascii="Arial" w:hAnsi="Arial" w:cs="Arial"/>
                <w:sz w:val="20"/>
                <w:szCs w:val="20"/>
              </w:rPr>
              <w:t xml:space="preserve"> novela realista en </w:t>
            </w:r>
            <w:r w:rsidR="00DA304B">
              <w:rPr>
                <w:rFonts w:ascii="Arial" w:hAnsi="Arial" w:cs="Arial"/>
                <w:sz w:val="20"/>
                <w:szCs w:val="20"/>
              </w:rPr>
              <w:t>la construcción narrativa de Hijo de ladrón.</w:t>
            </w:r>
          </w:p>
        </w:tc>
        <w:tc>
          <w:tcPr>
            <w:tcW w:w="425" w:type="dxa"/>
          </w:tcPr>
          <w:p w14:paraId="606DCFD2" w14:textId="77777777" w:rsidR="00E900C4" w:rsidRDefault="00E900C4" w:rsidP="00242ED8">
            <w:pPr>
              <w:jc w:val="both"/>
              <w:rPr>
                <w:rFonts w:ascii="Arial" w:hAnsi="Arial" w:cs="Arial"/>
                <w:sz w:val="20"/>
                <w:szCs w:val="20"/>
                <w:lang w:val="es-MX"/>
              </w:rPr>
            </w:pPr>
          </w:p>
        </w:tc>
        <w:tc>
          <w:tcPr>
            <w:tcW w:w="426" w:type="dxa"/>
          </w:tcPr>
          <w:p w14:paraId="6FCA9B14" w14:textId="77777777" w:rsidR="00E900C4" w:rsidRDefault="00E900C4" w:rsidP="00242ED8">
            <w:pPr>
              <w:jc w:val="both"/>
              <w:rPr>
                <w:rFonts w:ascii="Arial" w:hAnsi="Arial" w:cs="Arial"/>
                <w:sz w:val="20"/>
                <w:szCs w:val="20"/>
                <w:lang w:val="es-MX"/>
              </w:rPr>
            </w:pPr>
          </w:p>
        </w:tc>
        <w:tc>
          <w:tcPr>
            <w:tcW w:w="469" w:type="dxa"/>
          </w:tcPr>
          <w:p w14:paraId="4AAC4EC4" w14:textId="77777777" w:rsidR="00E900C4" w:rsidRDefault="00E900C4" w:rsidP="00242ED8">
            <w:pPr>
              <w:jc w:val="both"/>
              <w:rPr>
                <w:rFonts w:ascii="Arial" w:hAnsi="Arial" w:cs="Arial"/>
                <w:sz w:val="20"/>
                <w:szCs w:val="20"/>
                <w:lang w:val="es-MX"/>
              </w:rPr>
            </w:pPr>
          </w:p>
        </w:tc>
      </w:tr>
      <w:bookmarkEnd w:id="2"/>
    </w:tbl>
    <w:p w14:paraId="49B14887" w14:textId="77777777" w:rsidR="00E54E73" w:rsidRDefault="00E54E73" w:rsidP="00E54E73">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DA304B" w14:paraId="419D193F" w14:textId="77777777" w:rsidTr="00242ED8">
        <w:tc>
          <w:tcPr>
            <w:tcW w:w="7508" w:type="dxa"/>
          </w:tcPr>
          <w:p w14:paraId="31382EA6" w14:textId="77777777" w:rsidR="00DA304B" w:rsidRDefault="00DA304B" w:rsidP="00242ED8">
            <w:pPr>
              <w:jc w:val="both"/>
              <w:rPr>
                <w:rFonts w:ascii="Arial" w:hAnsi="Arial" w:cs="Arial"/>
                <w:sz w:val="20"/>
                <w:szCs w:val="20"/>
                <w:lang w:val="es-MX"/>
              </w:rPr>
            </w:pPr>
            <w:bookmarkStart w:id="3" w:name="_Hlk4332114"/>
            <w:r>
              <w:rPr>
                <w:rFonts w:ascii="Arial" w:hAnsi="Arial" w:cs="Arial"/>
                <w:sz w:val="20"/>
                <w:szCs w:val="20"/>
                <w:lang w:val="es-MX"/>
              </w:rPr>
              <w:t>Indicador 2</w:t>
            </w:r>
          </w:p>
        </w:tc>
        <w:tc>
          <w:tcPr>
            <w:tcW w:w="425" w:type="dxa"/>
          </w:tcPr>
          <w:p w14:paraId="53625458" w14:textId="77777777" w:rsidR="00DA304B" w:rsidRDefault="00DA304B"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7E4A9D17" w14:textId="77777777" w:rsidR="00DA304B" w:rsidRDefault="00DA304B"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0F79757E" w14:textId="77777777" w:rsidR="00DA304B" w:rsidRDefault="00DA304B" w:rsidP="00242ED8">
            <w:pPr>
              <w:jc w:val="both"/>
              <w:rPr>
                <w:rFonts w:ascii="Arial" w:hAnsi="Arial" w:cs="Arial"/>
                <w:sz w:val="20"/>
                <w:szCs w:val="20"/>
                <w:lang w:val="es-MX"/>
              </w:rPr>
            </w:pPr>
            <w:r>
              <w:rPr>
                <w:rFonts w:ascii="Arial" w:hAnsi="Arial" w:cs="Arial"/>
                <w:sz w:val="20"/>
                <w:szCs w:val="20"/>
                <w:lang w:val="es-MX"/>
              </w:rPr>
              <w:t>2</w:t>
            </w:r>
          </w:p>
        </w:tc>
      </w:tr>
      <w:tr w:rsidR="00DA304B" w14:paraId="279B0284" w14:textId="77777777" w:rsidTr="00242ED8">
        <w:tc>
          <w:tcPr>
            <w:tcW w:w="7508" w:type="dxa"/>
          </w:tcPr>
          <w:p w14:paraId="42DE61C0" w14:textId="77777777" w:rsidR="00DA304B" w:rsidRDefault="00DA304B" w:rsidP="00242ED8">
            <w:pPr>
              <w:jc w:val="both"/>
              <w:rPr>
                <w:rFonts w:ascii="Arial" w:hAnsi="Arial" w:cs="Arial"/>
                <w:sz w:val="20"/>
                <w:szCs w:val="20"/>
                <w:lang w:val="es-MX"/>
              </w:rPr>
            </w:pPr>
            <w:r w:rsidRPr="003F2B20">
              <w:rPr>
                <w:rFonts w:ascii="Arial" w:hAnsi="Arial" w:cs="Arial"/>
                <w:sz w:val="20"/>
                <w:szCs w:val="20"/>
              </w:rPr>
              <w:t>Explican</w:t>
            </w:r>
            <w:r>
              <w:rPr>
                <w:rFonts w:ascii="Arial" w:hAnsi="Arial" w:cs="Arial"/>
                <w:sz w:val="20"/>
                <w:szCs w:val="20"/>
              </w:rPr>
              <w:t xml:space="preserve"> y demuestran</w:t>
            </w:r>
            <w:r w:rsidRPr="003F2B20">
              <w:rPr>
                <w:rFonts w:ascii="Arial" w:hAnsi="Arial" w:cs="Arial"/>
                <w:sz w:val="20"/>
                <w:szCs w:val="20"/>
              </w:rPr>
              <w:t xml:space="preserve"> </w:t>
            </w:r>
            <w:proofErr w:type="spellStart"/>
            <w:r>
              <w:rPr>
                <w:rFonts w:ascii="Arial" w:hAnsi="Arial" w:cs="Arial"/>
                <w:sz w:val="20"/>
                <w:szCs w:val="20"/>
              </w:rPr>
              <w:t>fundamentadamente</w:t>
            </w:r>
            <w:proofErr w:type="spellEnd"/>
            <w:r>
              <w:rPr>
                <w:rFonts w:ascii="Arial" w:hAnsi="Arial" w:cs="Arial"/>
                <w:sz w:val="20"/>
                <w:szCs w:val="20"/>
              </w:rPr>
              <w:t xml:space="preserve"> cómo se logra evidenciar la presencia de un segundo rasgo de la novela realista en la construcción narrativa de Hijo de ladrón.</w:t>
            </w:r>
          </w:p>
        </w:tc>
        <w:tc>
          <w:tcPr>
            <w:tcW w:w="425" w:type="dxa"/>
          </w:tcPr>
          <w:p w14:paraId="6858D0C0" w14:textId="77777777" w:rsidR="00DA304B" w:rsidRDefault="00DA304B" w:rsidP="00242ED8">
            <w:pPr>
              <w:jc w:val="both"/>
              <w:rPr>
                <w:rFonts w:ascii="Arial" w:hAnsi="Arial" w:cs="Arial"/>
                <w:sz w:val="20"/>
                <w:szCs w:val="20"/>
                <w:lang w:val="es-MX"/>
              </w:rPr>
            </w:pPr>
          </w:p>
        </w:tc>
        <w:tc>
          <w:tcPr>
            <w:tcW w:w="426" w:type="dxa"/>
          </w:tcPr>
          <w:p w14:paraId="324D32F6" w14:textId="77777777" w:rsidR="00DA304B" w:rsidRDefault="00DA304B" w:rsidP="00242ED8">
            <w:pPr>
              <w:jc w:val="both"/>
              <w:rPr>
                <w:rFonts w:ascii="Arial" w:hAnsi="Arial" w:cs="Arial"/>
                <w:sz w:val="20"/>
                <w:szCs w:val="20"/>
                <w:lang w:val="es-MX"/>
              </w:rPr>
            </w:pPr>
          </w:p>
        </w:tc>
        <w:tc>
          <w:tcPr>
            <w:tcW w:w="469" w:type="dxa"/>
          </w:tcPr>
          <w:p w14:paraId="56A8DFB5" w14:textId="77777777" w:rsidR="00DA304B" w:rsidRDefault="00DA304B" w:rsidP="00242ED8">
            <w:pPr>
              <w:jc w:val="both"/>
              <w:rPr>
                <w:rFonts w:ascii="Arial" w:hAnsi="Arial" w:cs="Arial"/>
                <w:sz w:val="20"/>
                <w:szCs w:val="20"/>
                <w:lang w:val="es-MX"/>
              </w:rPr>
            </w:pPr>
          </w:p>
        </w:tc>
      </w:tr>
      <w:bookmarkEnd w:id="3"/>
    </w:tbl>
    <w:p w14:paraId="00BC3AAE" w14:textId="77777777" w:rsidR="00E900C4" w:rsidRDefault="00E900C4" w:rsidP="00E54E73">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DA304B" w14:paraId="35A5C8B7" w14:textId="77777777" w:rsidTr="00242ED8">
        <w:tc>
          <w:tcPr>
            <w:tcW w:w="7508" w:type="dxa"/>
          </w:tcPr>
          <w:p w14:paraId="5023C594" w14:textId="77777777" w:rsidR="00DA304B" w:rsidRDefault="00DA304B" w:rsidP="00242ED8">
            <w:pPr>
              <w:jc w:val="both"/>
              <w:rPr>
                <w:rFonts w:ascii="Arial" w:hAnsi="Arial" w:cs="Arial"/>
                <w:sz w:val="20"/>
                <w:szCs w:val="20"/>
                <w:lang w:val="es-MX"/>
              </w:rPr>
            </w:pPr>
            <w:r>
              <w:rPr>
                <w:rFonts w:ascii="Arial" w:hAnsi="Arial" w:cs="Arial"/>
                <w:sz w:val="20"/>
                <w:szCs w:val="20"/>
                <w:lang w:val="es-MX"/>
              </w:rPr>
              <w:t>Indicador 3</w:t>
            </w:r>
          </w:p>
        </w:tc>
        <w:tc>
          <w:tcPr>
            <w:tcW w:w="425" w:type="dxa"/>
          </w:tcPr>
          <w:p w14:paraId="075FAA98" w14:textId="77777777" w:rsidR="00DA304B" w:rsidRDefault="00DA304B"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7C203067" w14:textId="77777777" w:rsidR="00DA304B" w:rsidRDefault="00DA304B"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79EDDF8B" w14:textId="77777777" w:rsidR="00DA304B" w:rsidRDefault="00DA304B" w:rsidP="00242ED8">
            <w:pPr>
              <w:jc w:val="both"/>
              <w:rPr>
                <w:rFonts w:ascii="Arial" w:hAnsi="Arial" w:cs="Arial"/>
                <w:sz w:val="20"/>
                <w:szCs w:val="20"/>
                <w:lang w:val="es-MX"/>
              </w:rPr>
            </w:pPr>
            <w:r>
              <w:rPr>
                <w:rFonts w:ascii="Arial" w:hAnsi="Arial" w:cs="Arial"/>
                <w:sz w:val="20"/>
                <w:szCs w:val="20"/>
                <w:lang w:val="es-MX"/>
              </w:rPr>
              <w:t>2</w:t>
            </w:r>
          </w:p>
        </w:tc>
      </w:tr>
      <w:tr w:rsidR="00DA304B" w14:paraId="57B2ABCD" w14:textId="77777777" w:rsidTr="00242ED8">
        <w:tc>
          <w:tcPr>
            <w:tcW w:w="7508" w:type="dxa"/>
          </w:tcPr>
          <w:p w14:paraId="3411D9A4" w14:textId="77777777" w:rsidR="00DA304B" w:rsidRDefault="00DA304B" w:rsidP="00242ED8">
            <w:pPr>
              <w:jc w:val="both"/>
              <w:rPr>
                <w:rFonts w:ascii="Arial" w:hAnsi="Arial" w:cs="Arial"/>
                <w:sz w:val="20"/>
                <w:szCs w:val="20"/>
                <w:lang w:val="es-MX"/>
              </w:rPr>
            </w:pPr>
            <w:r w:rsidRPr="003F2B20">
              <w:rPr>
                <w:rFonts w:ascii="Arial" w:hAnsi="Arial" w:cs="Arial"/>
                <w:sz w:val="20"/>
                <w:szCs w:val="20"/>
              </w:rPr>
              <w:t>Explican</w:t>
            </w:r>
            <w:r>
              <w:rPr>
                <w:rFonts w:ascii="Arial" w:hAnsi="Arial" w:cs="Arial"/>
                <w:sz w:val="20"/>
                <w:szCs w:val="20"/>
              </w:rPr>
              <w:t xml:space="preserve"> y demuestran</w:t>
            </w:r>
            <w:r w:rsidRPr="003F2B20">
              <w:rPr>
                <w:rFonts w:ascii="Arial" w:hAnsi="Arial" w:cs="Arial"/>
                <w:sz w:val="20"/>
                <w:szCs w:val="20"/>
              </w:rPr>
              <w:t xml:space="preserve"> </w:t>
            </w:r>
            <w:proofErr w:type="spellStart"/>
            <w:r>
              <w:rPr>
                <w:rFonts w:ascii="Arial" w:hAnsi="Arial" w:cs="Arial"/>
                <w:sz w:val="20"/>
                <w:szCs w:val="20"/>
              </w:rPr>
              <w:t>fundamentadamente</w:t>
            </w:r>
            <w:proofErr w:type="spellEnd"/>
            <w:r>
              <w:rPr>
                <w:rFonts w:ascii="Arial" w:hAnsi="Arial" w:cs="Arial"/>
                <w:sz w:val="20"/>
                <w:szCs w:val="20"/>
              </w:rPr>
              <w:t xml:space="preserve"> cómo se logra evidenciar la presencia de un tercer rasgo de la novela realista en la construcción narrativa de Hijo de ladrón.</w:t>
            </w:r>
          </w:p>
        </w:tc>
        <w:tc>
          <w:tcPr>
            <w:tcW w:w="425" w:type="dxa"/>
          </w:tcPr>
          <w:p w14:paraId="2BD73528" w14:textId="77777777" w:rsidR="00DA304B" w:rsidRDefault="00DA304B" w:rsidP="00242ED8">
            <w:pPr>
              <w:jc w:val="both"/>
              <w:rPr>
                <w:rFonts w:ascii="Arial" w:hAnsi="Arial" w:cs="Arial"/>
                <w:sz w:val="20"/>
                <w:szCs w:val="20"/>
                <w:lang w:val="es-MX"/>
              </w:rPr>
            </w:pPr>
          </w:p>
        </w:tc>
        <w:tc>
          <w:tcPr>
            <w:tcW w:w="426" w:type="dxa"/>
          </w:tcPr>
          <w:p w14:paraId="7A1F0B6E" w14:textId="77777777" w:rsidR="00DA304B" w:rsidRDefault="00DA304B" w:rsidP="00242ED8">
            <w:pPr>
              <w:jc w:val="both"/>
              <w:rPr>
                <w:rFonts w:ascii="Arial" w:hAnsi="Arial" w:cs="Arial"/>
                <w:sz w:val="20"/>
                <w:szCs w:val="20"/>
                <w:lang w:val="es-MX"/>
              </w:rPr>
            </w:pPr>
          </w:p>
        </w:tc>
        <w:tc>
          <w:tcPr>
            <w:tcW w:w="469" w:type="dxa"/>
          </w:tcPr>
          <w:p w14:paraId="14067B3E" w14:textId="77777777" w:rsidR="00DA304B" w:rsidRDefault="00DA304B" w:rsidP="00242ED8">
            <w:pPr>
              <w:jc w:val="both"/>
              <w:rPr>
                <w:rFonts w:ascii="Arial" w:hAnsi="Arial" w:cs="Arial"/>
                <w:sz w:val="20"/>
                <w:szCs w:val="20"/>
                <w:lang w:val="es-MX"/>
              </w:rPr>
            </w:pPr>
          </w:p>
        </w:tc>
      </w:tr>
    </w:tbl>
    <w:p w14:paraId="7C75ACBD" w14:textId="77777777" w:rsidR="00DA304B" w:rsidRDefault="00DA304B" w:rsidP="00E54E73">
      <w:pPr>
        <w:jc w:val="both"/>
        <w:rPr>
          <w:rFonts w:ascii="Arial" w:hAnsi="Arial" w:cs="Arial"/>
          <w:sz w:val="20"/>
          <w:szCs w:val="20"/>
          <w:lang w:val="es-MX"/>
        </w:rPr>
      </w:pPr>
    </w:p>
    <w:tbl>
      <w:tblPr>
        <w:tblStyle w:val="Tablaconcuadrcula"/>
        <w:tblW w:w="0" w:type="auto"/>
        <w:tblLook w:val="04A0" w:firstRow="1" w:lastRow="0" w:firstColumn="1" w:lastColumn="0" w:noHBand="0" w:noVBand="1"/>
      </w:tblPr>
      <w:tblGrid>
        <w:gridCol w:w="7508"/>
        <w:gridCol w:w="425"/>
        <w:gridCol w:w="426"/>
        <w:gridCol w:w="469"/>
      </w:tblGrid>
      <w:tr w:rsidR="00DA304B" w14:paraId="1BD63AFB" w14:textId="77777777" w:rsidTr="00242ED8">
        <w:tc>
          <w:tcPr>
            <w:tcW w:w="7508" w:type="dxa"/>
          </w:tcPr>
          <w:p w14:paraId="4970C39F" w14:textId="77777777" w:rsidR="00DA304B" w:rsidRDefault="00DA304B" w:rsidP="00242ED8">
            <w:pPr>
              <w:jc w:val="both"/>
              <w:rPr>
                <w:rFonts w:ascii="Arial" w:hAnsi="Arial" w:cs="Arial"/>
                <w:sz w:val="20"/>
                <w:szCs w:val="20"/>
                <w:lang w:val="es-MX"/>
              </w:rPr>
            </w:pPr>
            <w:r>
              <w:rPr>
                <w:rFonts w:ascii="Arial" w:hAnsi="Arial" w:cs="Arial"/>
                <w:sz w:val="20"/>
                <w:szCs w:val="20"/>
                <w:lang w:val="es-MX"/>
              </w:rPr>
              <w:t>Indicador 4</w:t>
            </w:r>
          </w:p>
        </w:tc>
        <w:tc>
          <w:tcPr>
            <w:tcW w:w="425" w:type="dxa"/>
          </w:tcPr>
          <w:p w14:paraId="060D996F" w14:textId="77777777" w:rsidR="00DA304B" w:rsidRDefault="00DA304B" w:rsidP="00242ED8">
            <w:pPr>
              <w:jc w:val="both"/>
              <w:rPr>
                <w:rFonts w:ascii="Arial" w:hAnsi="Arial" w:cs="Arial"/>
                <w:sz w:val="20"/>
                <w:szCs w:val="20"/>
                <w:lang w:val="es-MX"/>
              </w:rPr>
            </w:pPr>
            <w:r>
              <w:rPr>
                <w:rFonts w:ascii="Arial" w:hAnsi="Arial" w:cs="Arial"/>
                <w:sz w:val="20"/>
                <w:szCs w:val="20"/>
                <w:lang w:val="es-MX"/>
              </w:rPr>
              <w:t>0</w:t>
            </w:r>
          </w:p>
        </w:tc>
        <w:tc>
          <w:tcPr>
            <w:tcW w:w="426" w:type="dxa"/>
          </w:tcPr>
          <w:p w14:paraId="52C3F5AA" w14:textId="77777777" w:rsidR="00DA304B" w:rsidRDefault="00DA304B" w:rsidP="00242ED8">
            <w:pPr>
              <w:jc w:val="both"/>
              <w:rPr>
                <w:rFonts w:ascii="Arial" w:hAnsi="Arial" w:cs="Arial"/>
                <w:sz w:val="20"/>
                <w:szCs w:val="20"/>
                <w:lang w:val="es-MX"/>
              </w:rPr>
            </w:pPr>
            <w:r>
              <w:rPr>
                <w:rFonts w:ascii="Arial" w:hAnsi="Arial" w:cs="Arial"/>
                <w:sz w:val="20"/>
                <w:szCs w:val="20"/>
                <w:lang w:val="es-MX"/>
              </w:rPr>
              <w:t>1</w:t>
            </w:r>
          </w:p>
        </w:tc>
        <w:tc>
          <w:tcPr>
            <w:tcW w:w="469" w:type="dxa"/>
          </w:tcPr>
          <w:p w14:paraId="42B45964" w14:textId="77777777" w:rsidR="00DA304B" w:rsidRDefault="00DA304B" w:rsidP="00242ED8">
            <w:pPr>
              <w:jc w:val="both"/>
              <w:rPr>
                <w:rFonts w:ascii="Arial" w:hAnsi="Arial" w:cs="Arial"/>
                <w:sz w:val="20"/>
                <w:szCs w:val="20"/>
                <w:lang w:val="es-MX"/>
              </w:rPr>
            </w:pPr>
            <w:r>
              <w:rPr>
                <w:rFonts w:ascii="Arial" w:hAnsi="Arial" w:cs="Arial"/>
                <w:sz w:val="20"/>
                <w:szCs w:val="20"/>
                <w:lang w:val="es-MX"/>
              </w:rPr>
              <w:t>2</w:t>
            </w:r>
          </w:p>
        </w:tc>
      </w:tr>
      <w:tr w:rsidR="00DA304B" w14:paraId="0A41901D" w14:textId="77777777" w:rsidTr="00242ED8">
        <w:tc>
          <w:tcPr>
            <w:tcW w:w="7508" w:type="dxa"/>
          </w:tcPr>
          <w:p w14:paraId="04A16702" w14:textId="77777777" w:rsidR="00DA304B" w:rsidRDefault="00DA304B" w:rsidP="00242ED8">
            <w:pPr>
              <w:jc w:val="both"/>
              <w:rPr>
                <w:rFonts w:ascii="Arial" w:hAnsi="Arial" w:cs="Arial"/>
                <w:sz w:val="20"/>
                <w:szCs w:val="20"/>
                <w:lang w:val="es-MX"/>
              </w:rPr>
            </w:pPr>
            <w:r>
              <w:rPr>
                <w:rFonts w:ascii="Arial" w:hAnsi="Arial" w:cs="Arial"/>
                <w:sz w:val="20"/>
                <w:szCs w:val="20"/>
                <w:lang w:val="es-MX"/>
              </w:rPr>
              <w:t>Evidencian una redacción bien estructurada, pudiendo identificarse una unidad de sentido.</w:t>
            </w:r>
          </w:p>
          <w:p w14:paraId="3EF97791" w14:textId="77777777" w:rsidR="00DA304B" w:rsidRDefault="00DA304B" w:rsidP="00242ED8">
            <w:pPr>
              <w:jc w:val="both"/>
              <w:rPr>
                <w:rFonts w:ascii="Arial" w:hAnsi="Arial" w:cs="Arial"/>
                <w:sz w:val="20"/>
                <w:szCs w:val="20"/>
                <w:lang w:val="es-MX"/>
              </w:rPr>
            </w:pPr>
            <w:r>
              <w:rPr>
                <w:rFonts w:ascii="Arial" w:hAnsi="Arial" w:cs="Arial"/>
                <w:sz w:val="20"/>
                <w:szCs w:val="20"/>
                <w:lang w:val="es-MX"/>
              </w:rPr>
              <w:lastRenderedPageBreak/>
              <w:t>Emplean eficazmente el uso de reglas ortográficas, vinculadas con puntuación, uso de tildes, coherencia y cohesión textual</w:t>
            </w:r>
          </w:p>
        </w:tc>
        <w:tc>
          <w:tcPr>
            <w:tcW w:w="425" w:type="dxa"/>
          </w:tcPr>
          <w:p w14:paraId="036CC63A" w14:textId="77777777" w:rsidR="00DA304B" w:rsidRDefault="00DA304B" w:rsidP="00242ED8">
            <w:pPr>
              <w:jc w:val="both"/>
              <w:rPr>
                <w:rFonts w:ascii="Arial" w:hAnsi="Arial" w:cs="Arial"/>
                <w:sz w:val="20"/>
                <w:szCs w:val="20"/>
                <w:lang w:val="es-MX"/>
              </w:rPr>
            </w:pPr>
          </w:p>
        </w:tc>
        <w:tc>
          <w:tcPr>
            <w:tcW w:w="426" w:type="dxa"/>
          </w:tcPr>
          <w:p w14:paraId="7EFD5CA8" w14:textId="77777777" w:rsidR="00DA304B" w:rsidRDefault="00DA304B" w:rsidP="00242ED8">
            <w:pPr>
              <w:jc w:val="both"/>
              <w:rPr>
                <w:rFonts w:ascii="Arial" w:hAnsi="Arial" w:cs="Arial"/>
                <w:sz w:val="20"/>
                <w:szCs w:val="20"/>
                <w:lang w:val="es-MX"/>
              </w:rPr>
            </w:pPr>
          </w:p>
        </w:tc>
        <w:tc>
          <w:tcPr>
            <w:tcW w:w="469" w:type="dxa"/>
          </w:tcPr>
          <w:p w14:paraId="58D8A512" w14:textId="77777777" w:rsidR="00DA304B" w:rsidRDefault="00DA304B" w:rsidP="00242ED8">
            <w:pPr>
              <w:jc w:val="both"/>
              <w:rPr>
                <w:rFonts w:ascii="Arial" w:hAnsi="Arial" w:cs="Arial"/>
                <w:sz w:val="20"/>
                <w:szCs w:val="20"/>
                <w:lang w:val="es-MX"/>
              </w:rPr>
            </w:pPr>
          </w:p>
        </w:tc>
      </w:tr>
    </w:tbl>
    <w:p w14:paraId="10426395" w14:textId="77777777" w:rsidR="00DA304B" w:rsidRPr="00E54E73" w:rsidRDefault="00DA304B" w:rsidP="00E54E73">
      <w:pPr>
        <w:jc w:val="both"/>
        <w:rPr>
          <w:rFonts w:ascii="Arial" w:hAnsi="Arial" w:cs="Arial"/>
          <w:sz w:val="20"/>
          <w:szCs w:val="20"/>
          <w:lang w:val="es-MX"/>
        </w:rPr>
      </w:pPr>
    </w:p>
    <w:sectPr w:rsidR="00DA304B" w:rsidRPr="00E54E73" w:rsidSect="003F2B20">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BFBD56" w14:textId="77777777" w:rsidR="000C4E57" w:rsidRDefault="000C4E57" w:rsidP="00326623">
      <w:pPr>
        <w:spacing w:after="0" w:line="240" w:lineRule="auto"/>
      </w:pPr>
      <w:r>
        <w:separator/>
      </w:r>
    </w:p>
  </w:endnote>
  <w:endnote w:type="continuationSeparator" w:id="0">
    <w:p w14:paraId="4375EB62" w14:textId="77777777" w:rsidR="000C4E57" w:rsidRDefault="000C4E57" w:rsidP="00326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303B3" w14:textId="77777777" w:rsidR="000C4E57" w:rsidRDefault="000C4E57" w:rsidP="00326623">
      <w:pPr>
        <w:spacing w:after="0" w:line="240" w:lineRule="auto"/>
      </w:pPr>
      <w:r>
        <w:separator/>
      </w:r>
    </w:p>
  </w:footnote>
  <w:footnote w:type="continuationSeparator" w:id="0">
    <w:p w14:paraId="46F00423" w14:textId="77777777" w:rsidR="000C4E57" w:rsidRDefault="000C4E57" w:rsidP="003266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79396" w14:textId="77777777" w:rsidR="00326623" w:rsidRPr="00326623" w:rsidRDefault="00326623" w:rsidP="00326623">
    <w:pPr>
      <w:tabs>
        <w:tab w:val="center" w:pos="4419"/>
        <w:tab w:val="right" w:pos="8838"/>
      </w:tabs>
      <w:spacing w:after="0" w:line="240" w:lineRule="auto"/>
      <w:rPr>
        <w:rFonts w:ascii="Arial" w:eastAsiaTheme="minorEastAsia" w:hAnsi="Arial" w:cs="Arial"/>
        <w:sz w:val="20"/>
        <w:szCs w:val="20"/>
        <w:lang w:val="es-MX" w:eastAsia="es-MX"/>
      </w:rPr>
    </w:pPr>
    <w:r w:rsidRPr="00326623">
      <w:rPr>
        <w:rFonts w:ascii="Arial" w:eastAsiaTheme="minorEastAsia" w:hAnsi="Arial" w:cs="Arial"/>
        <w:sz w:val="20"/>
        <w:szCs w:val="20"/>
        <w:lang w:val="es-MX" w:eastAsia="es-MX"/>
      </w:rPr>
      <w:t>Lengua Castellana y Comunicación</w:t>
    </w:r>
    <w:r w:rsidRPr="00326623">
      <w:rPr>
        <w:rFonts w:ascii="Arial" w:eastAsiaTheme="minorEastAsia" w:hAnsi="Arial" w:cs="Arial"/>
        <w:sz w:val="20"/>
        <w:szCs w:val="20"/>
        <w:lang w:val="es-MX" w:eastAsia="es-MX"/>
      </w:rPr>
      <w:tab/>
    </w:r>
    <w:r w:rsidRPr="00326623">
      <w:rPr>
        <w:rFonts w:ascii="Arial" w:eastAsiaTheme="minorEastAsia" w:hAnsi="Arial" w:cs="Arial"/>
        <w:sz w:val="20"/>
        <w:szCs w:val="20"/>
        <w:lang w:val="es-MX" w:eastAsia="es-MX"/>
      </w:rPr>
      <w:tab/>
    </w:r>
    <w:r w:rsidRPr="00326623">
      <w:rPr>
        <w:rFonts w:ascii="Arial" w:eastAsia="Calibri" w:hAnsi="Arial" w:cs="Arial"/>
        <w:noProof/>
        <w:lang w:val="en-US"/>
      </w:rPr>
      <w:drawing>
        <wp:inline distT="0" distB="0" distL="0" distR="0" wp14:anchorId="58C9B841" wp14:editId="4DAE7452">
          <wp:extent cx="606546" cy="485775"/>
          <wp:effectExtent l="0" t="0" r="3175" b="0"/>
          <wp:docPr id="1" name="0 Imagen" descr="Colegio emanu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egio emanuel.jpg"/>
                  <pic:cNvPicPr/>
                </pic:nvPicPr>
                <pic:blipFill>
                  <a:blip r:embed="rId1"/>
                  <a:stretch>
                    <a:fillRect/>
                  </a:stretch>
                </pic:blipFill>
                <pic:spPr>
                  <a:xfrm>
                    <a:off x="0" y="0"/>
                    <a:ext cx="607758" cy="486746"/>
                  </a:xfrm>
                  <a:prstGeom prst="rect">
                    <a:avLst/>
                  </a:prstGeom>
                </pic:spPr>
              </pic:pic>
            </a:graphicData>
          </a:graphic>
        </wp:inline>
      </w:drawing>
    </w:r>
  </w:p>
  <w:p w14:paraId="2605BBC8" w14:textId="77777777" w:rsidR="00326623" w:rsidRPr="00326623" w:rsidRDefault="00326623" w:rsidP="00326623">
    <w:pPr>
      <w:tabs>
        <w:tab w:val="center" w:pos="4419"/>
        <w:tab w:val="right" w:pos="8838"/>
      </w:tabs>
      <w:spacing w:after="0" w:line="240" w:lineRule="auto"/>
      <w:rPr>
        <w:rFonts w:ascii="Arial" w:eastAsiaTheme="minorEastAsia" w:hAnsi="Arial" w:cs="Arial"/>
        <w:sz w:val="20"/>
        <w:szCs w:val="20"/>
        <w:lang w:val="es-MX" w:eastAsia="es-MX"/>
      </w:rPr>
    </w:pPr>
    <w:r w:rsidRPr="00326623">
      <w:rPr>
        <w:rFonts w:ascii="Arial" w:eastAsiaTheme="minorEastAsia" w:hAnsi="Arial" w:cs="Arial"/>
        <w:sz w:val="20"/>
        <w:szCs w:val="20"/>
        <w:lang w:val="es-MX" w:eastAsia="es-MX"/>
      </w:rPr>
      <w:t>Profesor: Hernán González Parra</w:t>
    </w:r>
  </w:p>
  <w:p w14:paraId="4501BCC6" w14:textId="77777777" w:rsidR="00326623" w:rsidRPr="00326623" w:rsidRDefault="00326623" w:rsidP="00326623">
    <w:pPr>
      <w:tabs>
        <w:tab w:val="center" w:pos="4419"/>
        <w:tab w:val="right" w:pos="8838"/>
      </w:tabs>
      <w:spacing w:after="0" w:line="240" w:lineRule="auto"/>
      <w:rPr>
        <w:rFonts w:ascii="Arial" w:eastAsiaTheme="minorEastAsia" w:hAnsi="Arial" w:cs="Arial"/>
        <w:sz w:val="20"/>
        <w:szCs w:val="20"/>
        <w:lang w:val="es-MX" w:eastAsia="es-MX"/>
      </w:rPr>
    </w:pPr>
    <w:r w:rsidRPr="00326623">
      <w:rPr>
        <w:rFonts w:ascii="Arial" w:eastAsiaTheme="minorEastAsia" w:hAnsi="Arial" w:cs="Arial"/>
        <w:sz w:val="20"/>
        <w:szCs w:val="20"/>
        <w:lang w:val="es-MX" w:eastAsia="es-MX"/>
      </w:rPr>
      <w:t>3 medio</w:t>
    </w:r>
  </w:p>
  <w:p w14:paraId="6EB3DEF4" w14:textId="77777777" w:rsidR="00326623" w:rsidRDefault="00326623" w:rsidP="00326623">
    <w:pPr>
      <w:pStyle w:val="Encabezado"/>
    </w:pPr>
  </w:p>
  <w:p w14:paraId="057D2D7B" w14:textId="77777777" w:rsidR="00326623" w:rsidRDefault="003266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8219F"/>
    <w:multiLevelType w:val="hybridMultilevel"/>
    <w:tmpl w:val="3042D1F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64E6DFB"/>
    <w:multiLevelType w:val="hybridMultilevel"/>
    <w:tmpl w:val="8BAE033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32CF735A"/>
    <w:multiLevelType w:val="hybridMultilevel"/>
    <w:tmpl w:val="0DFE0948"/>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23"/>
    <w:rsid w:val="00042B18"/>
    <w:rsid w:val="000C4E57"/>
    <w:rsid w:val="00242B12"/>
    <w:rsid w:val="00326623"/>
    <w:rsid w:val="00395EF0"/>
    <w:rsid w:val="003F2B20"/>
    <w:rsid w:val="004C49E0"/>
    <w:rsid w:val="00505EC3"/>
    <w:rsid w:val="007B0176"/>
    <w:rsid w:val="00A21CFA"/>
    <w:rsid w:val="00DA304B"/>
    <w:rsid w:val="00E54E73"/>
    <w:rsid w:val="00E900C4"/>
    <w:rsid w:val="00F67CC7"/>
    <w:rsid w:val="00F75B6E"/>
    <w:rsid w:val="00FD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95D9"/>
  <w15:chartTrackingRefBased/>
  <w15:docId w15:val="{25934C99-933B-4D38-A092-30CF8FA7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04B"/>
    <w:pPr>
      <w:spacing w:after="200" w:line="276" w:lineRule="auto"/>
    </w:pPr>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623"/>
    <w:rPr>
      <w:lang w:val="es-CL"/>
    </w:rPr>
  </w:style>
  <w:style w:type="paragraph" w:styleId="Piedepgina">
    <w:name w:val="footer"/>
    <w:basedOn w:val="Normal"/>
    <w:link w:val="PiedepginaCar"/>
    <w:uiPriority w:val="99"/>
    <w:unhideWhenUsed/>
    <w:rsid w:val="0032662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623"/>
    <w:rPr>
      <w:lang w:val="es-CL"/>
    </w:rPr>
  </w:style>
  <w:style w:type="table" w:customStyle="1" w:styleId="Tablaconcuadrcula1">
    <w:name w:val="Tabla con cuadrícula1"/>
    <w:basedOn w:val="Tablanormal"/>
    <w:next w:val="Tablaconcuadrcula"/>
    <w:uiPriority w:val="59"/>
    <w:rsid w:val="00326623"/>
    <w:pPr>
      <w:spacing w:after="0" w:line="240" w:lineRule="auto"/>
    </w:pPr>
    <w:rPr>
      <w:rFonts w:eastAsiaTheme="minorEastAsia"/>
      <w:lang w:val="es-ES_tradnl"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32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42B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D522F-FEC2-4121-9104-D0FCD6B1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1055</Words>
  <Characters>5807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Hernán González Parra</dc:creator>
  <cp:keywords/>
  <dc:description/>
  <cp:lastModifiedBy>Hernán González Parra</cp:lastModifiedBy>
  <cp:revision>2</cp:revision>
  <dcterms:created xsi:type="dcterms:W3CDTF">2021-03-30T21:57:00Z</dcterms:created>
  <dcterms:modified xsi:type="dcterms:W3CDTF">2021-03-30T21:57:00Z</dcterms:modified>
</cp:coreProperties>
</file>