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11" w:rsidRPr="008534A1" w:rsidRDefault="00391E11" w:rsidP="00391E11">
      <w:pPr>
        <w:pStyle w:val="Sinespaciado"/>
        <w:rPr>
          <w:rFonts w:ascii="Arial" w:hAnsi="Arial" w:cs="Arial"/>
        </w:rPr>
      </w:pPr>
      <w:bookmarkStart w:id="0" w:name="_Hlk53257878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B6D54F7" wp14:editId="4C6156A1">
            <wp:simplePos x="0" y="0"/>
            <wp:positionH relativeFrom="leftMargin">
              <wp:posOffset>474980</wp:posOffset>
            </wp:positionH>
            <wp:positionV relativeFrom="paragraph">
              <wp:posOffset>0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391E11" w:rsidRPr="00ED1EB4" w:rsidRDefault="00391E11" w:rsidP="00391E11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391E11" w:rsidRPr="00ED1EB4" w:rsidRDefault="00391E11" w:rsidP="00391E11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391E11" w:rsidRPr="00F518D6" w:rsidRDefault="00391E11" w:rsidP="00391E11">
      <w:pPr>
        <w:pStyle w:val="Sinespaciado"/>
        <w:rPr>
          <w:rFonts w:ascii="Arial" w:hAnsi="Arial" w:cs="Arial"/>
        </w:rPr>
      </w:pPr>
    </w:p>
    <w:p w:rsidR="00391E11" w:rsidRPr="00A00437" w:rsidRDefault="00391E11" w:rsidP="00391E11">
      <w:pPr>
        <w:pStyle w:val="Sinespaciado"/>
        <w:rPr>
          <w:rFonts w:ascii="Arial" w:hAnsi="Arial" w:cs="Arial"/>
          <w:lang w:eastAsia="es-CL"/>
        </w:rPr>
      </w:pPr>
    </w:p>
    <w:p w:rsidR="00391E11" w:rsidRDefault="00391E11" w:rsidP="00391E11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391E11" w:rsidRPr="00290C76" w:rsidRDefault="00391E11" w:rsidP="00391E11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391E11" w:rsidRDefault="00391E11" w:rsidP="00391E11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RECURSOS TEXTUALES EN TEXTOS INFORMATIVOS</w:t>
      </w:r>
    </w:p>
    <w:p w:rsidR="00391E11" w:rsidRPr="00871751" w:rsidRDefault="00391E11" w:rsidP="00391E11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871751">
        <w:rPr>
          <w:rFonts w:ascii="Arial" w:hAnsi="Arial" w:cs="Arial"/>
          <w:b/>
          <w:bCs/>
          <w:color w:val="C00000"/>
          <w:sz w:val="24"/>
          <w:szCs w:val="24"/>
        </w:rPr>
        <w:t xml:space="preserve">Corrección </w:t>
      </w:r>
    </w:p>
    <w:bookmarkEnd w:id="0"/>
    <w:p w:rsidR="00391E11" w:rsidRPr="00D0253A" w:rsidRDefault="00391E11">
      <w:pPr>
        <w:rPr>
          <w:rFonts w:ascii="Arial" w:hAnsi="Arial" w:cs="Arial"/>
          <w:b/>
          <w:bCs/>
          <w:sz w:val="24"/>
          <w:szCs w:val="24"/>
        </w:rPr>
      </w:pPr>
    </w:p>
    <w:p w:rsidR="00391E11" w:rsidRPr="00D0253A" w:rsidRDefault="00391E11" w:rsidP="0028329A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0253A">
        <w:rPr>
          <w:rFonts w:ascii="Arial" w:hAnsi="Arial" w:cs="Arial"/>
          <w:b/>
          <w:bCs/>
          <w:sz w:val="24"/>
          <w:szCs w:val="24"/>
        </w:rPr>
        <w:t>Página 188.</w:t>
      </w:r>
    </w:p>
    <w:p w:rsidR="0028329A" w:rsidRPr="00D0253A" w:rsidRDefault="0028329A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:rsidR="00391E11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D0253A">
        <w:rPr>
          <w:rFonts w:ascii="Arial" w:hAnsi="Arial" w:cs="Arial"/>
          <w:i/>
          <w:iCs/>
          <w:sz w:val="24"/>
          <w:szCs w:val="24"/>
        </w:rPr>
        <w:t xml:space="preserve">Pregunta </w:t>
      </w:r>
      <w:r w:rsidR="00391E11" w:rsidRPr="00D0253A">
        <w:rPr>
          <w:rFonts w:ascii="Arial" w:hAnsi="Arial" w:cs="Arial"/>
          <w:i/>
          <w:iCs/>
          <w:sz w:val="24"/>
          <w:szCs w:val="24"/>
        </w:rPr>
        <w:t>1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Minga</w:t>
      </w:r>
      <w:r w:rsidRPr="0028329A">
        <w:rPr>
          <w:rFonts w:ascii="Arial" w:hAnsi="Arial" w:cs="Arial"/>
          <w:sz w:val="24"/>
          <w:szCs w:val="24"/>
        </w:rPr>
        <w:t xml:space="preserve">: Sistema de trabajo comunitario para realizar tareas pesadas. 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Cancagua</w:t>
      </w:r>
      <w:r w:rsidRPr="0028329A">
        <w:rPr>
          <w:rFonts w:ascii="Arial" w:hAnsi="Arial" w:cs="Arial"/>
          <w:sz w:val="24"/>
          <w:szCs w:val="24"/>
        </w:rPr>
        <w:t xml:space="preserve">: Roca típica de Chiloé que puede trabajarse, usando herramientas manuales. 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Milcao</w:t>
      </w:r>
      <w:r w:rsidRPr="0028329A">
        <w:rPr>
          <w:rFonts w:ascii="Arial" w:hAnsi="Arial" w:cs="Arial"/>
          <w:sz w:val="24"/>
          <w:szCs w:val="24"/>
        </w:rPr>
        <w:t xml:space="preserve">: Frito de masa formada por la mezcla de papas crudas y cocidas. 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Caleuche</w:t>
      </w:r>
      <w:r w:rsidRPr="0028329A">
        <w:rPr>
          <w:rFonts w:ascii="Arial" w:hAnsi="Arial" w:cs="Arial"/>
          <w:sz w:val="24"/>
          <w:szCs w:val="24"/>
        </w:rPr>
        <w:t>: Barco fantasma mitológico usado por los brujos para ir de un lugar a otro.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Rabel</w:t>
      </w:r>
      <w:r w:rsidRPr="0028329A">
        <w:rPr>
          <w:rFonts w:ascii="Arial" w:hAnsi="Arial" w:cs="Arial"/>
          <w:sz w:val="24"/>
          <w:szCs w:val="24"/>
        </w:rPr>
        <w:t>: Pequeño violín hecho con madera de alerce y avellano.</w:t>
      </w:r>
    </w:p>
    <w:p w:rsidR="00391E11" w:rsidRPr="0028329A" w:rsidRDefault="00391E11" w:rsidP="0028329A">
      <w:pPr>
        <w:pStyle w:val="Sinespaciado"/>
        <w:rPr>
          <w:rFonts w:ascii="Arial" w:hAnsi="Arial" w:cs="Arial"/>
          <w:sz w:val="24"/>
          <w:szCs w:val="24"/>
        </w:rPr>
      </w:pPr>
      <w:r w:rsidRPr="0057678E">
        <w:rPr>
          <w:rFonts w:ascii="Arial" w:hAnsi="Arial" w:cs="Arial"/>
          <w:b/>
          <w:bCs/>
          <w:sz w:val="24"/>
          <w:szCs w:val="24"/>
        </w:rPr>
        <w:t>Palafito</w:t>
      </w:r>
      <w:r w:rsidRPr="0028329A">
        <w:rPr>
          <w:rFonts w:ascii="Arial" w:hAnsi="Arial" w:cs="Arial"/>
          <w:sz w:val="24"/>
          <w:szCs w:val="24"/>
        </w:rPr>
        <w:t>: Construcciones sobre pilares de madera instalados en el agua.</w:t>
      </w:r>
    </w:p>
    <w:p w:rsidR="0028329A" w:rsidRPr="0028329A" w:rsidRDefault="0028329A" w:rsidP="0028329A">
      <w:pPr>
        <w:pStyle w:val="Sinespaciado"/>
        <w:rPr>
          <w:rFonts w:ascii="Arial" w:hAnsi="Arial" w:cs="Arial"/>
          <w:sz w:val="24"/>
          <w:szCs w:val="24"/>
        </w:rPr>
      </w:pPr>
    </w:p>
    <w:p w:rsidR="0028329A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D0253A">
        <w:rPr>
          <w:rFonts w:ascii="Arial" w:hAnsi="Arial" w:cs="Arial"/>
          <w:i/>
          <w:iCs/>
          <w:sz w:val="24"/>
          <w:szCs w:val="24"/>
        </w:rPr>
        <w:t xml:space="preserve">Pregunta </w:t>
      </w:r>
      <w:r w:rsidR="00391E11" w:rsidRPr="00D0253A">
        <w:rPr>
          <w:rFonts w:ascii="Arial" w:hAnsi="Arial" w:cs="Arial"/>
          <w:i/>
          <w:iCs/>
          <w:sz w:val="24"/>
          <w:szCs w:val="24"/>
        </w:rPr>
        <w:t>3</w:t>
      </w:r>
    </w:p>
    <w:p w:rsidR="00391E11" w:rsidRPr="0028329A" w:rsidRDefault="009B3019" w:rsidP="0028329A">
      <w:pPr>
        <w:pStyle w:val="Sinespaciado"/>
        <w:rPr>
          <w:rFonts w:ascii="Arial" w:hAnsi="Arial" w:cs="Arial"/>
          <w:sz w:val="24"/>
          <w:szCs w:val="24"/>
        </w:rPr>
      </w:pPr>
      <w:r w:rsidRPr="0028329A">
        <w:rPr>
          <w:rFonts w:ascii="Arial" w:hAnsi="Arial" w:cs="Arial"/>
          <w:sz w:val="24"/>
          <w:szCs w:val="24"/>
        </w:rPr>
        <w:t>L</w:t>
      </w:r>
      <w:r w:rsidRPr="0028329A">
        <w:rPr>
          <w:rFonts w:ascii="Arial" w:hAnsi="Arial" w:cs="Arial"/>
          <w:sz w:val="24"/>
          <w:szCs w:val="24"/>
        </w:rPr>
        <w:t>a lucha entre Tentenvilú y Caicaivilú representan la fuerzas del mar y la tierra y</w:t>
      </w:r>
      <w:r w:rsidR="002D5FBF" w:rsidRPr="0028329A">
        <w:rPr>
          <w:rFonts w:ascii="Arial" w:hAnsi="Arial" w:cs="Arial"/>
          <w:sz w:val="24"/>
          <w:szCs w:val="24"/>
        </w:rPr>
        <w:t>, a causa del</w:t>
      </w:r>
      <w:r w:rsidRPr="0028329A">
        <w:rPr>
          <w:rFonts w:ascii="Arial" w:hAnsi="Arial" w:cs="Arial"/>
          <w:sz w:val="24"/>
          <w:szCs w:val="24"/>
        </w:rPr>
        <w:t xml:space="preserve"> enfrentamiento</w:t>
      </w:r>
      <w:r w:rsidR="002D5FBF" w:rsidRPr="0028329A">
        <w:rPr>
          <w:rFonts w:ascii="Arial" w:hAnsi="Arial" w:cs="Arial"/>
          <w:sz w:val="24"/>
          <w:szCs w:val="24"/>
        </w:rPr>
        <w:t xml:space="preserve"> entre ambos </w:t>
      </w:r>
      <w:r w:rsidRPr="0028329A">
        <w:rPr>
          <w:rFonts w:ascii="Arial" w:hAnsi="Arial" w:cs="Arial"/>
          <w:sz w:val="24"/>
          <w:szCs w:val="24"/>
        </w:rPr>
        <w:t>surgió la geografía de Chiloé.</w:t>
      </w:r>
    </w:p>
    <w:p w:rsidR="002D5FBF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:rsidR="002D5FBF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D0253A">
        <w:rPr>
          <w:rFonts w:ascii="Arial" w:hAnsi="Arial" w:cs="Arial"/>
          <w:i/>
          <w:iCs/>
          <w:sz w:val="24"/>
          <w:szCs w:val="24"/>
        </w:rPr>
        <w:t xml:space="preserve">Pregunta </w:t>
      </w:r>
      <w:r w:rsidRPr="00D0253A">
        <w:rPr>
          <w:rFonts w:ascii="Arial" w:hAnsi="Arial" w:cs="Arial"/>
          <w:i/>
          <w:iCs/>
          <w:sz w:val="24"/>
          <w:szCs w:val="24"/>
        </w:rPr>
        <w:t>4</w:t>
      </w:r>
    </w:p>
    <w:p w:rsidR="002D5FBF" w:rsidRPr="0028329A" w:rsidRDefault="002D5FBF" w:rsidP="0028329A">
      <w:pPr>
        <w:pStyle w:val="Sinespaciado"/>
        <w:rPr>
          <w:rFonts w:ascii="Arial" w:hAnsi="Arial" w:cs="Arial"/>
          <w:sz w:val="24"/>
          <w:szCs w:val="24"/>
        </w:rPr>
      </w:pPr>
      <w:r w:rsidRPr="0028329A">
        <w:rPr>
          <w:rFonts w:ascii="Arial" w:hAnsi="Arial" w:cs="Arial"/>
          <w:sz w:val="24"/>
          <w:szCs w:val="24"/>
        </w:rPr>
        <w:t>L</w:t>
      </w:r>
      <w:r w:rsidRPr="0028329A">
        <w:rPr>
          <w:rFonts w:ascii="Arial" w:hAnsi="Arial" w:cs="Arial"/>
          <w:sz w:val="24"/>
          <w:szCs w:val="24"/>
        </w:rPr>
        <w:t>a importancia del mar en la vida de Chiloé se manifiesta en varios aspectos como por ejemplo, en la construcción de casas: “Los palafitos son construcciones sobre pilares de madera instalados en el agua” (p. 182); en la comida “Curanto: usualmente se hace en un hoyo en la tierra donde se ponen piedras calientes y luego una serie de mariscos (cholgas, almejas, choritos, picorocos</w:t>
      </w:r>
      <w:r w:rsidRPr="0028329A">
        <w:rPr>
          <w:rFonts w:ascii="Arial" w:hAnsi="Arial" w:cs="Arial"/>
          <w:sz w:val="24"/>
          <w:szCs w:val="24"/>
        </w:rPr>
        <w:t>)” (</w:t>
      </w:r>
      <w:r w:rsidRPr="0028329A">
        <w:rPr>
          <w:rFonts w:ascii="Arial" w:hAnsi="Arial" w:cs="Arial"/>
          <w:sz w:val="24"/>
          <w:szCs w:val="24"/>
        </w:rPr>
        <w:t>p. 184). Y también en la cultura con los mitos y las leyendas, por ejemplo: “La Pincoya, en cambio, es una mujer bella y personifica la fertilidad de la fauna marina” (p. 185)</w:t>
      </w:r>
      <w:r w:rsidRPr="0028329A">
        <w:rPr>
          <w:rFonts w:ascii="Arial" w:hAnsi="Arial" w:cs="Arial"/>
          <w:sz w:val="24"/>
          <w:szCs w:val="24"/>
        </w:rPr>
        <w:t>.</w:t>
      </w:r>
    </w:p>
    <w:p w:rsidR="002D5FBF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:rsidR="002D5FBF" w:rsidRPr="00D0253A" w:rsidRDefault="002D5FBF" w:rsidP="0028329A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D0253A">
        <w:rPr>
          <w:rFonts w:ascii="Arial" w:hAnsi="Arial" w:cs="Arial"/>
          <w:i/>
          <w:iCs/>
          <w:sz w:val="24"/>
          <w:szCs w:val="24"/>
        </w:rPr>
        <w:t xml:space="preserve">Pregunta </w:t>
      </w:r>
      <w:r w:rsidRPr="00D0253A">
        <w:rPr>
          <w:rFonts w:ascii="Arial" w:hAnsi="Arial" w:cs="Arial"/>
          <w:i/>
          <w:iCs/>
          <w:sz w:val="24"/>
          <w:szCs w:val="24"/>
        </w:rPr>
        <w:t>5</w:t>
      </w:r>
    </w:p>
    <w:p w:rsidR="002D5FBF" w:rsidRPr="0028329A" w:rsidRDefault="0028329A" w:rsidP="0028329A">
      <w:pPr>
        <w:pStyle w:val="Sinespaciado"/>
        <w:rPr>
          <w:rFonts w:ascii="Arial" w:hAnsi="Arial" w:cs="Arial"/>
          <w:sz w:val="24"/>
          <w:szCs w:val="24"/>
        </w:rPr>
      </w:pPr>
      <w:r w:rsidRPr="0028329A">
        <w:rPr>
          <w:rFonts w:ascii="Arial" w:hAnsi="Arial" w:cs="Arial"/>
          <w:sz w:val="24"/>
          <w:szCs w:val="24"/>
        </w:rPr>
        <w:t xml:space="preserve">Se ha mantenido, </w:t>
      </w:r>
      <w:r w:rsidR="002D5FBF" w:rsidRPr="0028329A">
        <w:rPr>
          <w:rFonts w:ascii="Arial" w:hAnsi="Arial" w:cs="Arial"/>
          <w:sz w:val="24"/>
          <w:szCs w:val="24"/>
        </w:rPr>
        <w:t>por la condición geográfica (conjunto de islas separadas del continente) los palafitos</w:t>
      </w:r>
      <w:r w:rsidRPr="0028329A">
        <w:rPr>
          <w:rFonts w:ascii="Arial" w:hAnsi="Arial" w:cs="Arial"/>
          <w:sz w:val="24"/>
          <w:szCs w:val="24"/>
        </w:rPr>
        <w:t>,</w:t>
      </w:r>
      <w:r w:rsidR="002D5FBF" w:rsidRPr="0028329A">
        <w:rPr>
          <w:rFonts w:ascii="Arial" w:hAnsi="Arial" w:cs="Arial"/>
          <w:sz w:val="24"/>
          <w:szCs w:val="24"/>
        </w:rPr>
        <w:t xml:space="preserve"> transportarse en bote, los tipos de comida, la artesanía.</w:t>
      </w:r>
    </w:p>
    <w:p w:rsidR="0028329A" w:rsidRPr="0028329A" w:rsidRDefault="0028329A" w:rsidP="0028329A">
      <w:pPr>
        <w:pStyle w:val="Sinespaciado"/>
        <w:rPr>
          <w:rFonts w:ascii="Arial" w:hAnsi="Arial" w:cs="Arial"/>
          <w:sz w:val="24"/>
          <w:szCs w:val="24"/>
        </w:rPr>
      </w:pPr>
    </w:p>
    <w:p w:rsidR="0028329A" w:rsidRPr="00D0253A" w:rsidRDefault="0028329A" w:rsidP="0028329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28329A" w:rsidRPr="0028329A" w:rsidRDefault="0028329A" w:rsidP="0028329A">
      <w:pPr>
        <w:pStyle w:val="Sinespaciado"/>
        <w:rPr>
          <w:rFonts w:ascii="Arial" w:hAnsi="Arial" w:cs="Arial"/>
          <w:sz w:val="24"/>
          <w:szCs w:val="24"/>
        </w:rPr>
      </w:pPr>
      <w:r w:rsidRPr="00D0253A">
        <w:rPr>
          <w:rFonts w:ascii="Arial" w:hAnsi="Arial" w:cs="Arial"/>
          <w:b/>
          <w:bCs/>
          <w:sz w:val="24"/>
          <w:szCs w:val="24"/>
        </w:rPr>
        <w:t>Página 18</w:t>
      </w:r>
      <w:r w:rsidRPr="00D0253A">
        <w:rPr>
          <w:rFonts w:ascii="Arial" w:hAnsi="Arial" w:cs="Arial"/>
          <w:b/>
          <w:bCs/>
          <w:sz w:val="24"/>
          <w:szCs w:val="24"/>
        </w:rPr>
        <w:t>9</w:t>
      </w:r>
      <w:r w:rsidRPr="0028329A">
        <w:rPr>
          <w:rFonts w:ascii="Arial" w:hAnsi="Arial" w:cs="Arial"/>
          <w:sz w:val="24"/>
          <w:szCs w:val="24"/>
        </w:rPr>
        <w:t xml:space="preserve">. </w:t>
      </w:r>
      <w:r w:rsidRPr="0028329A">
        <w:rPr>
          <w:rFonts w:ascii="Arial" w:hAnsi="Arial" w:cs="Arial"/>
          <w:sz w:val="24"/>
          <w:szCs w:val="24"/>
        </w:rPr>
        <w:t>Pregunta de opinión</w:t>
      </w:r>
      <w:r w:rsidR="0057678E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28329A" w:rsidRPr="0028329A" w:rsidRDefault="0028329A" w:rsidP="0028329A">
      <w:pPr>
        <w:pStyle w:val="Sinespaciado"/>
        <w:rPr>
          <w:rFonts w:ascii="Arial" w:hAnsi="Arial" w:cs="Arial"/>
          <w:sz w:val="24"/>
          <w:szCs w:val="24"/>
        </w:rPr>
      </w:pPr>
      <w:r w:rsidRPr="0028329A">
        <w:rPr>
          <w:rFonts w:ascii="Arial" w:hAnsi="Arial" w:cs="Arial"/>
          <w:sz w:val="24"/>
          <w:szCs w:val="24"/>
        </w:rPr>
        <w:t xml:space="preserve">Respuesta abierta. </w:t>
      </w:r>
    </w:p>
    <w:p w:rsidR="0028329A" w:rsidRPr="0028329A" w:rsidRDefault="0028329A" w:rsidP="009B3019">
      <w:pPr>
        <w:pStyle w:val="Sinespaciado"/>
        <w:rPr>
          <w:rFonts w:ascii="Arial" w:hAnsi="Arial" w:cs="Arial"/>
          <w:sz w:val="24"/>
          <w:szCs w:val="24"/>
        </w:rPr>
      </w:pPr>
    </w:p>
    <w:sectPr w:rsidR="0028329A" w:rsidRPr="0028329A" w:rsidSect="0028329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11"/>
    <w:rsid w:val="0028329A"/>
    <w:rsid w:val="002D5FBF"/>
    <w:rsid w:val="00391E11"/>
    <w:rsid w:val="0057678E"/>
    <w:rsid w:val="00871751"/>
    <w:rsid w:val="009B3019"/>
    <w:rsid w:val="00D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5E41"/>
  <w15:chartTrackingRefBased/>
  <w15:docId w15:val="{50455F83-F9A3-42AA-9410-61428E2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1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AB7D-56FB-480B-854B-B1F1552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2020-11-14T21:32:00Z</dcterms:created>
  <dcterms:modified xsi:type="dcterms:W3CDTF">2020-11-14T22:17:00Z</dcterms:modified>
</cp:coreProperties>
</file>