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2AD6C" w14:textId="6D725721" w:rsidR="00D662EE" w:rsidRDefault="000177B6" w:rsidP="000177B6">
      <w:pPr>
        <w:jc w:val="center"/>
        <w:rPr>
          <w:b/>
          <w:bCs/>
          <w:sz w:val="32"/>
          <w:szCs w:val="32"/>
        </w:rPr>
      </w:pPr>
      <w:r w:rsidRPr="000177B6">
        <w:rPr>
          <w:b/>
          <w:bCs/>
          <w:sz w:val="32"/>
          <w:szCs w:val="32"/>
        </w:rPr>
        <w:t>INSTRUCTIVO DE TRABAJO</w:t>
      </w:r>
    </w:p>
    <w:p w14:paraId="7361F343" w14:textId="208B1F53" w:rsidR="000177B6" w:rsidRDefault="000177B6" w:rsidP="000177B6">
      <w:pPr>
        <w:rPr>
          <w:rFonts w:ascii="Century Gothic" w:hAnsi="Century Gothic"/>
          <w:sz w:val="24"/>
          <w:szCs w:val="24"/>
        </w:rPr>
      </w:pPr>
      <w:r w:rsidRPr="000177B6">
        <w:rPr>
          <w:rFonts w:ascii="Century Gothic" w:hAnsi="Century Gothic"/>
          <w:b/>
          <w:bCs/>
          <w:sz w:val="24"/>
          <w:szCs w:val="24"/>
        </w:rPr>
        <w:t>Tema:</w:t>
      </w:r>
      <w:r w:rsidRPr="000177B6">
        <w:rPr>
          <w:rFonts w:ascii="Century Gothic" w:hAnsi="Century Gothic"/>
          <w:sz w:val="24"/>
          <w:szCs w:val="24"/>
        </w:rPr>
        <w:t xml:space="preserve"> Análisis de un </w:t>
      </w:r>
      <w:r w:rsidR="00985DD6">
        <w:rPr>
          <w:rFonts w:ascii="Century Gothic" w:hAnsi="Century Gothic"/>
          <w:sz w:val="24"/>
          <w:szCs w:val="24"/>
        </w:rPr>
        <w:t>texto</w:t>
      </w:r>
      <w:r w:rsidRPr="000177B6">
        <w:rPr>
          <w:rFonts w:ascii="Century Gothic" w:hAnsi="Century Gothic"/>
          <w:sz w:val="24"/>
          <w:szCs w:val="24"/>
        </w:rPr>
        <w:t>, usando el método Cornell para la toma de apuntes.</w:t>
      </w:r>
    </w:p>
    <w:p w14:paraId="080510BA" w14:textId="421C5FED" w:rsidR="000177B6" w:rsidRPr="000177B6" w:rsidRDefault="000177B6" w:rsidP="000177B6">
      <w:pPr>
        <w:rPr>
          <w:rFonts w:ascii="Century Gothic" w:hAnsi="Century Gothic"/>
          <w:b/>
          <w:bCs/>
          <w:sz w:val="24"/>
          <w:szCs w:val="24"/>
        </w:rPr>
      </w:pPr>
      <w:r w:rsidRPr="000177B6">
        <w:rPr>
          <w:rFonts w:ascii="Century Gothic" w:hAnsi="Century Gothic"/>
          <w:b/>
          <w:bCs/>
          <w:sz w:val="24"/>
          <w:szCs w:val="24"/>
        </w:rPr>
        <w:t>Fundamento</w:t>
      </w:r>
    </w:p>
    <w:p w14:paraId="5598E548" w14:textId="3591B054" w:rsidR="000177B6" w:rsidRDefault="000177B6" w:rsidP="000177B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El presente trabajo tiene por finalidad </w:t>
      </w:r>
      <w:r w:rsidRPr="000177B6">
        <w:rPr>
          <w:rFonts w:ascii="Century Gothic" w:hAnsi="Century Gothic"/>
          <w:i/>
          <w:iCs/>
          <w:sz w:val="24"/>
          <w:szCs w:val="24"/>
        </w:rPr>
        <w:t>comentar</w:t>
      </w:r>
      <w:r>
        <w:rPr>
          <w:rFonts w:ascii="Century Gothic" w:hAnsi="Century Gothic"/>
          <w:i/>
          <w:iCs/>
          <w:sz w:val="24"/>
          <w:szCs w:val="24"/>
        </w:rPr>
        <w:t xml:space="preserve"> un fragmento literario usando el método Cornell para la toma de apuntes</w:t>
      </w:r>
      <w:r>
        <w:rPr>
          <w:rFonts w:ascii="Century Gothic" w:hAnsi="Century Gothic"/>
          <w:sz w:val="24"/>
          <w:szCs w:val="24"/>
        </w:rPr>
        <w:t>, a objeto de conocer y apropiarse de esta técnica de estudio, vinculándola al ámbito de la asignatura</w:t>
      </w:r>
    </w:p>
    <w:p w14:paraId="6749B721" w14:textId="57687665" w:rsidR="000177B6" w:rsidRPr="000177B6" w:rsidRDefault="000177B6" w:rsidP="000177B6">
      <w:pPr>
        <w:rPr>
          <w:rFonts w:ascii="Century Gothic" w:hAnsi="Century Gothic"/>
          <w:b/>
          <w:bCs/>
          <w:sz w:val="24"/>
          <w:szCs w:val="24"/>
        </w:rPr>
      </w:pPr>
      <w:r w:rsidRPr="000177B6">
        <w:rPr>
          <w:rFonts w:ascii="Century Gothic" w:hAnsi="Century Gothic"/>
          <w:b/>
          <w:bCs/>
          <w:sz w:val="24"/>
          <w:szCs w:val="24"/>
        </w:rPr>
        <w:t>Instrucciones</w:t>
      </w:r>
    </w:p>
    <w:p w14:paraId="5D92D908" w14:textId="032A68AE" w:rsidR="000177B6" w:rsidRDefault="000177B6" w:rsidP="000177B6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En equipos de trabajo (máximo de tres integrantes) </w:t>
      </w:r>
      <w:r w:rsidR="00985DD6">
        <w:rPr>
          <w:rFonts w:ascii="Century Gothic" w:hAnsi="Century Gothic"/>
          <w:sz w:val="24"/>
          <w:szCs w:val="24"/>
        </w:rPr>
        <w:t>seleccionen un texto de los remitidos</w:t>
      </w:r>
      <w:r>
        <w:rPr>
          <w:rFonts w:ascii="Century Gothic" w:hAnsi="Century Gothic"/>
          <w:sz w:val="24"/>
          <w:szCs w:val="24"/>
        </w:rPr>
        <w:t>, para lo cual apliquen la ficha Cornell para la toma de apuntes</w:t>
      </w:r>
      <w:r w:rsidR="00E6467E">
        <w:rPr>
          <w:rFonts w:ascii="Century Gothic" w:hAnsi="Century Gothic"/>
          <w:sz w:val="24"/>
          <w:szCs w:val="24"/>
        </w:rPr>
        <w:t>, anexada en el material dispuesto.</w:t>
      </w:r>
    </w:p>
    <w:p w14:paraId="11584247" w14:textId="65C8CFC7" w:rsidR="000177B6" w:rsidRPr="000177B6" w:rsidRDefault="00E6467E" w:rsidP="000177B6">
      <w:pPr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Definición del método </w:t>
      </w:r>
    </w:p>
    <w:p w14:paraId="238A4895" w14:textId="0FD5B542" w:rsidR="000177B6" w:rsidRDefault="000177B6" w:rsidP="000177B6">
      <w:pPr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0177B6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El método Cornell es un</w:t>
      </w:r>
      <w:r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a </w:t>
      </w:r>
      <w:r w:rsidRPr="00E6467E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>técnica</w:t>
      </w:r>
      <w:r w:rsidRPr="000177B6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para </w:t>
      </w:r>
      <w:r w:rsidRPr="00E6467E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>tomar apuntes y notas</w:t>
      </w:r>
      <w:r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, que </w:t>
      </w:r>
      <w:r w:rsidRPr="000177B6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permite </w:t>
      </w:r>
      <w:r w:rsidRPr="00E6467E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>organizar</w:t>
      </w:r>
      <w:r w:rsidRPr="000177B6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los </w:t>
      </w:r>
      <w:r w:rsidR="00E6467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mismos y</w:t>
      </w:r>
      <w:r w:rsidRPr="000177B6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adjuntar las ideas principales vistas </w:t>
      </w:r>
      <w:r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en ellos</w:t>
      </w:r>
      <w:r w:rsidR="00E6467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, considerando</w:t>
      </w:r>
      <w:r w:rsidRPr="000177B6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un pequeño resumen</w:t>
      </w:r>
      <w:r w:rsidR="00E6467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propio</w:t>
      </w:r>
      <w:r w:rsidRPr="000177B6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, de forma que este tipo de apuntes son ideales para repasar.</w:t>
      </w:r>
    </w:p>
    <w:p w14:paraId="149758AE" w14:textId="6E6B803A" w:rsidR="00E6467E" w:rsidRDefault="00E6467E" w:rsidP="000177B6">
      <w:pPr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Este método sirve tanto para textos, clases, videos u otros.</w:t>
      </w:r>
    </w:p>
    <w:p w14:paraId="00B65865" w14:textId="460F8062" w:rsidR="00E6467E" w:rsidRPr="00E6467E" w:rsidRDefault="00E6467E" w:rsidP="000177B6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E6467E">
        <w:rPr>
          <w:rFonts w:ascii="Century Gothic" w:hAnsi="Century Gothic"/>
          <w:b/>
          <w:bCs/>
          <w:sz w:val="24"/>
          <w:szCs w:val="24"/>
        </w:rPr>
        <w:t>Explicación de la metodología</w:t>
      </w:r>
    </w:p>
    <w:p w14:paraId="5BBCFF19" w14:textId="110FDDC1" w:rsidR="00E6467E" w:rsidRDefault="00E6467E" w:rsidP="000177B6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 ficha Cornell, considera diversos apartados:</w:t>
      </w:r>
    </w:p>
    <w:p w14:paraId="28BAE2BF" w14:textId="5BF79CBC" w:rsidR="00E6467E" w:rsidRDefault="00E6467E" w:rsidP="00E6467E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E6467E">
        <w:rPr>
          <w:rFonts w:ascii="Century Gothic" w:hAnsi="Century Gothic"/>
          <w:b/>
          <w:bCs/>
          <w:sz w:val="24"/>
          <w:szCs w:val="24"/>
        </w:rPr>
        <w:t>Sección de identificación personal:</w:t>
      </w:r>
      <w:r>
        <w:rPr>
          <w:rFonts w:ascii="Century Gothic" w:hAnsi="Century Gothic"/>
          <w:sz w:val="24"/>
          <w:szCs w:val="24"/>
        </w:rPr>
        <w:t xml:space="preserve"> En ella se debe incorporar los datos de los integrantes y la fecha de entrega del documento.</w:t>
      </w:r>
    </w:p>
    <w:p w14:paraId="24460DAB" w14:textId="705ED302" w:rsidR="00E6467E" w:rsidRDefault="00E6467E" w:rsidP="00E6467E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E6467E">
        <w:rPr>
          <w:rFonts w:ascii="Century Gothic" w:hAnsi="Century Gothic"/>
          <w:b/>
          <w:bCs/>
          <w:sz w:val="24"/>
          <w:szCs w:val="24"/>
        </w:rPr>
        <w:t>Título o pregunta esencial:</w:t>
      </w:r>
      <w:r>
        <w:rPr>
          <w:rFonts w:ascii="Century Gothic" w:hAnsi="Century Gothic"/>
          <w:sz w:val="24"/>
          <w:szCs w:val="24"/>
        </w:rPr>
        <w:t xml:space="preserve"> En esta sección se debe incorporar el título del texto, apartado, capítulo, sección, tema de una clase o pregunta esencial que </w:t>
      </w:r>
      <w:proofErr w:type="spellStart"/>
      <w:r>
        <w:rPr>
          <w:rFonts w:ascii="Century Gothic" w:hAnsi="Century Gothic"/>
          <w:sz w:val="24"/>
          <w:szCs w:val="24"/>
        </w:rPr>
        <w:t>de</w:t>
      </w:r>
      <w:proofErr w:type="spellEnd"/>
      <w:r>
        <w:rPr>
          <w:rFonts w:ascii="Century Gothic" w:hAnsi="Century Gothic"/>
          <w:sz w:val="24"/>
          <w:szCs w:val="24"/>
        </w:rPr>
        <w:t xml:space="preserve"> cuenta de la temática y se articula como un marco de referencia para el desarrollo de las ideas.</w:t>
      </w:r>
    </w:p>
    <w:p w14:paraId="00D1DA02" w14:textId="5D3EB998" w:rsidR="00E6467E" w:rsidRDefault="00E6467E" w:rsidP="00E6467E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A72EDE">
        <w:rPr>
          <w:rFonts w:ascii="Century Gothic" w:hAnsi="Century Gothic"/>
          <w:b/>
          <w:bCs/>
          <w:sz w:val="24"/>
          <w:szCs w:val="24"/>
        </w:rPr>
        <w:t>Preguntas o palabras claves</w:t>
      </w:r>
      <w:r>
        <w:rPr>
          <w:rFonts w:ascii="Century Gothic" w:hAnsi="Century Gothic"/>
          <w:sz w:val="24"/>
          <w:szCs w:val="24"/>
        </w:rPr>
        <w:t xml:space="preserve">: Responde a establecer preguntas vitales del texto construidas por el apuntador, que den cuenta de la </w:t>
      </w:r>
      <w:r w:rsidR="00A72EDE">
        <w:rPr>
          <w:rFonts w:ascii="Century Gothic" w:hAnsi="Century Gothic"/>
          <w:sz w:val="24"/>
          <w:szCs w:val="24"/>
        </w:rPr>
        <w:t xml:space="preserve">información sustancial de éste o, bien, la incorporación de términos claves que </w:t>
      </w:r>
      <w:r w:rsidR="00A72EDE">
        <w:rPr>
          <w:rFonts w:ascii="Century Gothic" w:hAnsi="Century Gothic"/>
          <w:sz w:val="24"/>
          <w:szCs w:val="24"/>
        </w:rPr>
        <w:lastRenderedPageBreak/>
        <w:t>recopilan los conceptos más importantes del texto, a partir de los cuales se identifica o establece la información que otorgue cobertura a éstos.</w:t>
      </w:r>
    </w:p>
    <w:p w14:paraId="18F924DC" w14:textId="6DD73CC6" w:rsidR="00A72EDE" w:rsidRDefault="00A72EDE" w:rsidP="00A72EDE">
      <w:pPr>
        <w:pStyle w:val="Prrafodelista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Los términos claves pueden ser una palabra o una expresión.</w:t>
      </w:r>
    </w:p>
    <w:p w14:paraId="75435F67" w14:textId="70A716B3" w:rsidR="00A72EDE" w:rsidRDefault="00A72EDE" w:rsidP="00A72EDE">
      <w:pPr>
        <w:pStyle w:val="Prrafodelista"/>
        <w:jc w:val="both"/>
        <w:rPr>
          <w:rFonts w:ascii="Century Gothic" w:hAnsi="Century Gothic"/>
          <w:b/>
          <w:bCs/>
          <w:i/>
          <w:iCs/>
          <w:sz w:val="24"/>
          <w:szCs w:val="24"/>
        </w:rPr>
      </w:pPr>
      <w:r w:rsidRPr="00A72EDE">
        <w:rPr>
          <w:rFonts w:ascii="Century Gothic" w:hAnsi="Century Gothic"/>
          <w:b/>
          <w:bCs/>
          <w:i/>
          <w:iCs/>
          <w:sz w:val="24"/>
          <w:szCs w:val="24"/>
        </w:rPr>
        <w:t>Usted deberá identificar tres conceptos claves dispuestos en su lectura.</w:t>
      </w:r>
    </w:p>
    <w:p w14:paraId="551ED187" w14:textId="06301656" w:rsidR="00A72EDE" w:rsidRPr="00A72EDE" w:rsidRDefault="00A72EDE" w:rsidP="00A72EDE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i/>
          <w:iCs/>
          <w:sz w:val="24"/>
          <w:szCs w:val="24"/>
        </w:rPr>
      </w:pPr>
      <w:r w:rsidRPr="00A72EDE">
        <w:rPr>
          <w:rFonts w:ascii="Century Gothic" w:hAnsi="Century Gothic"/>
          <w:b/>
          <w:bCs/>
          <w:sz w:val="24"/>
          <w:szCs w:val="24"/>
        </w:rPr>
        <w:t>Notas o apuntes:</w:t>
      </w:r>
      <w:r>
        <w:rPr>
          <w:rFonts w:ascii="Century Gothic" w:hAnsi="Century Gothic"/>
          <w:sz w:val="24"/>
          <w:szCs w:val="24"/>
        </w:rPr>
        <w:t xml:space="preserve"> Considera un parafraseo literal de las ideas contenidas en el texto asociadas a las palabras o términos claves seleccionados.</w:t>
      </w:r>
    </w:p>
    <w:p w14:paraId="5BBA0981" w14:textId="5DBCAC95" w:rsidR="00A72EDE" w:rsidRDefault="00A72EDE" w:rsidP="00A72EDE">
      <w:pPr>
        <w:pStyle w:val="Prrafodelista"/>
        <w:jc w:val="both"/>
        <w:rPr>
          <w:rFonts w:ascii="Century Gothic" w:hAnsi="Century Gothic"/>
          <w:b/>
          <w:bCs/>
          <w:i/>
          <w:iCs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Parafrasear implica escribir la información de otro autor en palabras propias, </w:t>
      </w:r>
      <w:r w:rsidRPr="00A72EDE">
        <w:rPr>
          <w:rFonts w:ascii="Century Gothic" w:hAnsi="Century Gothic"/>
          <w:b/>
          <w:bCs/>
          <w:i/>
          <w:iCs/>
          <w:sz w:val="24"/>
          <w:szCs w:val="24"/>
        </w:rPr>
        <w:t>en este caso, se solicita aproximarse a su literalidad, es decir, t</w:t>
      </w:r>
      <w:r w:rsidR="00FA2FD2">
        <w:rPr>
          <w:rFonts w:ascii="Century Gothic" w:hAnsi="Century Gothic"/>
          <w:b/>
          <w:bCs/>
          <w:i/>
          <w:iCs/>
          <w:sz w:val="24"/>
          <w:szCs w:val="24"/>
        </w:rPr>
        <w:t xml:space="preserve">ratando de rescatar la idea lo más próximo a lo expresado </w:t>
      </w:r>
      <w:r w:rsidRPr="00A72EDE">
        <w:rPr>
          <w:rFonts w:ascii="Century Gothic" w:hAnsi="Century Gothic"/>
          <w:b/>
          <w:bCs/>
          <w:i/>
          <w:iCs/>
          <w:sz w:val="24"/>
          <w:szCs w:val="24"/>
        </w:rPr>
        <w:t>en el texto, para lo cual, deben considerar mantener la unidad de sentido de lo que han seleccionado, dado que las ideas o conceptos claves, pueden considerar diversas partes del texto.</w:t>
      </w:r>
      <w:r w:rsidR="00FA2FD2">
        <w:rPr>
          <w:rFonts w:ascii="Century Gothic" w:hAnsi="Century Gothic"/>
          <w:b/>
          <w:bCs/>
          <w:i/>
          <w:iCs/>
          <w:sz w:val="24"/>
          <w:szCs w:val="24"/>
        </w:rPr>
        <w:t xml:space="preserve"> No se considera la literalidad como una copia textual, ya que frente a ello debiese citarse.</w:t>
      </w:r>
    </w:p>
    <w:p w14:paraId="38B2D7BB" w14:textId="4FE98538" w:rsidR="00FA2FD2" w:rsidRDefault="00FA2FD2" w:rsidP="00A72EDE">
      <w:pPr>
        <w:pStyle w:val="Prrafodelista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Recuerda que al final de cada apunte, debes referenciar de dónde se extraen esas ideas, considerando la siguiente disposición.</w:t>
      </w:r>
    </w:p>
    <w:p w14:paraId="4CA88A9D" w14:textId="2A35B8A8" w:rsidR="00FA2FD2" w:rsidRDefault="00FA2FD2" w:rsidP="00A72EDE">
      <w:pPr>
        <w:pStyle w:val="Prrafodelista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Autor, fecha de edición. Nombre de la obra. Nombre del apartado en cursiva. Editorial (no es obligatorio), Página o páginas. </w:t>
      </w:r>
    </w:p>
    <w:p w14:paraId="69F9C76A" w14:textId="3CE50B0A" w:rsidR="00FA2FD2" w:rsidRDefault="00FA2FD2" w:rsidP="00A72EDE">
      <w:pPr>
        <w:pStyle w:val="Prrafodelista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Considere las siguientes abreviaturas:</w:t>
      </w:r>
    </w:p>
    <w:p w14:paraId="39E54A3C" w14:textId="1F9894A6" w:rsidR="00FA2FD2" w:rsidRDefault="00FA2FD2" w:rsidP="00A72EDE">
      <w:pPr>
        <w:pStyle w:val="Prrafodelista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Página: pág.</w:t>
      </w:r>
    </w:p>
    <w:p w14:paraId="21A2C29C" w14:textId="0A0CE6AD" w:rsidR="00FA2FD2" w:rsidRDefault="00FA2FD2" w:rsidP="00FA2FD2">
      <w:pPr>
        <w:pStyle w:val="Prrafodelista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Páginas: págs. (deben separarse por guion)</w:t>
      </w:r>
    </w:p>
    <w:p w14:paraId="4DA3DAC9" w14:textId="31AE2B3C" w:rsidR="00A72EDE" w:rsidRPr="00FA2FD2" w:rsidRDefault="00FA2FD2" w:rsidP="00FA2FD2">
      <w:pPr>
        <w:pStyle w:val="Prrafodelista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Ejemplo: págs. 7-15 (lo cual quiere decir que se considera desde la página 7 hasta la 15). </w:t>
      </w:r>
    </w:p>
    <w:p w14:paraId="288CB683" w14:textId="5966A073" w:rsidR="00A72EDE" w:rsidRPr="00A72EDE" w:rsidRDefault="00A72EDE" w:rsidP="00A72EDE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  <w:i/>
          <w:iCs/>
          <w:sz w:val="24"/>
          <w:szCs w:val="24"/>
        </w:rPr>
      </w:pPr>
      <w:r w:rsidRPr="00A72EDE">
        <w:rPr>
          <w:rFonts w:ascii="Century Gothic" w:hAnsi="Century Gothic"/>
          <w:b/>
          <w:bCs/>
          <w:sz w:val="24"/>
          <w:szCs w:val="24"/>
        </w:rPr>
        <w:t>Resumen:</w:t>
      </w:r>
      <w:r>
        <w:rPr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A partir de las ideas claves y su </w:t>
      </w:r>
      <w:r w:rsidR="00CB0172">
        <w:rPr>
          <w:rFonts w:ascii="Century Gothic" w:hAnsi="Century Gothic"/>
          <w:sz w:val="24"/>
          <w:szCs w:val="24"/>
        </w:rPr>
        <w:t>respectivo</w:t>
      </w:r>
      <w:r>
        <w:rPr>
          <w:rFonts w:ascii="Century Gothic" w:hAnsi="Century Gothic"/>
          <w:sz w:val="24"/>
          <w:szCs w:val="24"/>
        </w:rPr>
        <w:t xml:space="preserve"> parafraseo, ahora usted deberá elaborar una síntesis propia</w:t>
      </w:r>
      <w:r w:rsidR="00CB0172">
        <w:rPr>
          <w:rFonts w:ascii="Century Gothic" w:hAnsi="Century Gothic"/>
          <w:sz w:val="24"/>
          <w:szCs w:val="24"/>
        </w:rPr>
        <w:t xml:space="preserve"> que </w:t>
      </w:r>
      <w:r w:rsidR="00FA2FD2">
        <w:rPr>
          <w:rFonts w:ascii="Century Gothic" w:hAnsi="Century Gothic"/>
          <w:sz w:val="24"/>
          <w:szCs w:val="24"/>
        </w:rPr>
        <w:t>dé</w:t>
      </w:r>
      <w:r w:rsidR="00CB0172">
        <w:rPr>
          <w:rFonts w:ascii="Century Gothic" w:hAnsi="Century Gothic"/>
          <w:sz w:val="24"/>
          <w:szCs w:val="24"/>
        </w:rPr>
        <w:t xml:space="preserve"> cuenta de su comprensión global de lo leído.</w:t>
      </w:r>
    </w:p>
    <w:p w14:paraId="0992F0AB" w14:textId="65278E9C" w:rsidR="00CB0172" w:rsidRDefault="00CB0172" w:rsidP="00CB0172">
      <w:pPr>
        <w:ind w:left="360"/>
        <w:jc w:val="both"/>
        <w:rPr>
          <w:rFonts w:ascii="Century Gothic" w:hAnsi="Century Gothic"/>
          <w:sz w:val="24"/>
          <w:szCs w:val="24"/>
        </w:rPr>
      </w:pPr>
    </w:p>
    <w:p w14:paraId="3996E33E" w14:textId="3B916472" w:rsidR="00CB0172" w:rsidRDefault="00CB0172" w:rsidP="00CB0172">
      <w:pPr>
        <w:ind w:left="360"/>
        <w:jc w:val="both"/>
        <w:rPr>
          <w:rFonts w:ascii="Century Gothic" w:hAnsi="Century Gothic"/>
          <w:b/>
          <w:bCs/>
          <w:sz w:val="24"/>
          <w:szCs w:val="24"/>
        </w:rPr>
      </w:pPr>
      <w:r w:rsidRPr="00CB0172">
        <w:rPr>
          <w:rFonts w:ascii="Century Gothic" w:hAnsi="Century Gothic"/>
          <w:b/>
          <w:bCs/>
          <w:sz w:val="24"/>
          <w:szCs w:val="24"/>
        </w:rPr>
        <w:t>Formato</w:t>
      </w:r>
    </w:p>
    <w:p w14:paraId="53C74AAC" w14:textId="448A297F" w:rsidR="00CB0172" w:rsidRPr="00476791" w:rsidRDefault="00CB0172" w:rsidP="00CB0172">
      <w:pPr>
        <w:ind w:left="360"/>
        <w:jc w:val="both"/>
        <w:rPr>
          <w:rFonts w:ascii="Century Gothic" w:hAnsi="Century Gothic"/>
          <w:b/>
          <w:bCs/>
          <w:sz w:val="24"/>
          <w:szCs w:val="24"/>
        </w:rPr>
      </w:pPr>
      <w:r w:rsidRPr="00CB0172">
        <w:rPr>
          <w:rFonts w:ascii="Century Gothic" w:hAnsi="Century Gothic"/>
          <w:sz w:val="24"/>
          <w:szCs w:val="24"/>
        </w:rPr>
        <w:t xml:space="preserve">Cada </w:t>
      </w:r>
      <w:r>
        <w:rPr>
          <w:rFonts w:ascii="Century Gothic" w:hAnsi="Century Gothic"/>
          <w:sz w:val="24"/>
          <w:szCs w:val="24"/>
        </w:rPr>
        <w:t>estudiante o equipo deberá trabajar en base a la ficha Cornell para la toma de apuntes adjuntada, la cual, fue dada a conocer en la sesión del día 2</w:t>
      </w:r>
      <w:r w:rsidR="00985DD6">
        <w:rPr>
          <w:rFonts w:ascii="Century Gothic" w:hAnsi="Century Gothic"/>
          <w:sz w:val="24"/>
          <w:szCs w:val="24"/>
        </w:rPr>
        <w:t>3</w:t>
      </w:r>
      <w:r>
        <w:rPr>
          <w:rFonts w:ascii="Century Gothic" w:hAnsi="Century Gothic"/>
          <w:sz w:val="24"/>
          <w:szCs w:val="24"/>
        </w:rPr>
        <w:t xml:space="preserve"> de octubre</w:t>
      </w:r>
      <w:r w:rsidR="00985DD6">
        <w:rPr>
          <w:rFonts w:ascii="Century Gothic" w:hAnsi="Century Gothic"/>
          <w:sz w:val="24"/>
          <w:szCs w:val="24"/>
        </w:rPr>
        <w:t xml:space="preserve">, se anexa </w:t>
      </w:r>
      <w:r>
        <w:rPr>
          <w:rFonts w:ascii="Century Gothic" w:hAnsi="Century Gothic"/>
          <w:sz w:val="24"/>
          <w:szCs w:val="24"/>
        </w:rPr>
        <w:t>su respectiva rúbrica</w:t>
      </w:r>
      <w:r w:rsidR="00985DD6">
        <w:rPr>
          <w:rFonts w:ascii="Century Gothic" w:hAnsi="Century Gothic"/>
          <w:sz w:val="24"/>
          <w:szCs w:val="24"/>
        </w:rPr>
        <w:t xml:space="preserve">.  La ficha </w:t>
      </w:r>
      <w:r>
        <w:rPr>
          <w:rFonts w:ascii="Century Gothic" w:hAnsi="Century Gothic"/>
          <w:sz w:val="24"/>
          <w:szCs w:val="24"/>
        </w:rPr>
        <w:t xml:space="preserve">deberá ser trabajada durante esta semana y en la próxima sesión del día </w:t>
      </w:r>
      <w:r w:rsidR="00985DD6">
        <w:rPr>
          <w:rFonts w:ascii="Century Gothic" w:hAnsi="Century Gothic"/>
          <w:sz w:val="24"/>
          <w:szCs w:val="24"/>
        </w:rPr>
        <w:t xml:space="preserve">30 </w:t>
      </w:r>
      <w:r>
        <w:rPr>
          <w:rFonts w:ascii="Century Gothic" w:hAnsi="Century Gothic"/>
          <w:sz w:val="24"/>
          <w:szCs w:val="24"/>
        </w:rPr>
        <w:t xml:space="preserve">de octubre, </w:t>
      </w:r>
      <w:r w:rsidR="00985DD6">
        <w:rPr>
          <w:rFonts w:ascii="Century Gothic" w:hAnsi="Century Gothic"/>
          <w:sz w:val="24"/>
          <w:szCs w:val="24"/>
        </w:rPr>
        <w:t>se realizará un proceso de retroalimentación para su entrega final, el día martes, 03 de noviembre.</w:t>
      </w:r>
    </w:p>
    <w:sectPr w:rsidR="00CB0172" w:rsidRPr="00476791" w:rsidSect="00B10A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701" w:right="1418" w:bottom="1701" w:left="1418" w:header="1418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144D49" w14:textId="77777777" w:rsidR="00696592" w:rsidRDefault="00696592" w:rsidP="00CB0172">
      <w:pPr>
        <w:spacing w:after="0" w:line="240" w:lineRule="auto"/>
      </w:pPr>
      <w:r>
        <w:separator/>
      </w:r>
    </w:p>
  </w:endnote>
  <w:endnote w:type="continuationSeparator" w:id="0">
    <w:p w14:paraId="1599ED45" w14:textId="77777777" w:rsidR="00696592" w:rsidRDefault="00696592" w:rsidP="00CB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B6207" w14:textId="77777777" w:rsidR="00CB0172" w:rsidRDefault="00CB01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1A1DE" w14:textId="77777777" w:rsidR="00CB0172" w:rsidRDefault="00CB017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F5A6B" w14:textId="77777777" w:rsidR="00CB0172" w:rsidRDefault="00CB01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2B907B" w14:textId="77777777" w:rsidR="00696592" w:rsidRDefault="00696592" w:rsidP="00CB0172">
      <w:pPr>
        <w:spacing w:after="0" w:line="240" w:lineRule="auto"/>
      </w:pPr>
      <w:r>
        <w:separator/>
      </w:r>
    </w:p>
  </w:footnote>
  <w:footnote w:type="continuationSeparator" w:id="0">
    <w:p w14:paraId="6DF6EFBC" w14:textId="77777777" w:rsidR="00696592" w:rsidRDefault="00696592" w:rsidP="00CB0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257F4" w14:textId="77777777" w:rsidR="00CB0172" w:rsidRDefault="00CB01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819A2" w14:textId="77777777" w:rsidR="00CB0172" w:rsidRDefault="00CB017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2069F" w14:textId="77777777" w:rsidR="00CB0172" w:rsidRPr="00BB7053" w:rsidRDefault="00CB0172" w:rsidP="00CB0172">
    <w:pPr>
      <w:spacing w:after="0" w:line="240" w:lineRule="auto"/>
      <w:jc w:val="both"/>
      <w:rPr>
        <w:rFonts w:ascii="Bookman Old Style" w:eastAsia="Times New Roman" w:hAnsi="Bookman Old Style" w:cs="Arial"/>
        <w:sz w:val="20"/>
        <w:szCs w:val="20"/>
        <w:lang w:val="es-ES" w:eastAsia="es-ES"/>
      </w:rPr>
    </w:pPr>
    <w:r w:rsidRPr="00BB7053">
      <w:rPr>
        <w:rFonts w:ascii="Bookman Old Style" w:eastAsia="Times New Roman" w:hAnsi="Bookman Old Style" w:cs="Arial"/>
        <w:noProof/>
        <w:sz w:val="20"/>
        <w:szCs w:val="20"/>
        <w:lang w:eastAsia="es-CL"/>
      </w:rPr>
      <w:drawing>
        <wp:anchor distT="0" distB="0" distL="114300" distR="114300" simplePos="0" relativeHeight="251659264" behindDoc="0" locked="0" layoutInCell="1" allowOverlap="1" wp14:anchorId="71CA341C" wp14:editId="753E0896">
          <wp:simplePos x="0" y="0"/>
          <wp:positionH relativeFrom="column">
            <wp:posOffset>5025390</wp:posOffset>
          </wp:positionH>
          <wp:positionV relativeFrom="paragraph">
            <wp:posOffset>-99695</wp:posOffset>
          </wp:positionV>
          <wp:extent cx="476250" cy="56197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7053">
      <w:rPr>
        <w:rFonts w:ascii="Bookman Old Style" w:eastAsia="Times New Roman" w:hAnsi="Bookman Old Style" w:cs="Arial"/>
        <w:sz w:val="20"/>
        <w:szCs w:val="20"/>
        <w:lang w:val="es-ES" w:eastAsia="es-ES"/>
      </w:rPr>
      <w:t xml:space="preserve">Colegio Cristiano Emmanuel </w:t>
    </w:r>
  </w:p>
  <w:p w14:paraId="12E4F1A2" w14:textId="77777777" w:rsidR="00CB0172" w:rsidRPr="00BB7053" w:rsidRDefault="00CB0172" w:rsidP="00CB0172">
    <w:pPr>
      <w:spacing w:after="0" w:line="240" w:lineRule="auto"/>
      <w:jc w:val="both"/>
      <w:rPr>
        <w:rFonts w:ascii="Bookman Old Style" w:eastAsia="Times New Roman" w:hAnsi="Bookman Old Style" w:cs="Arial"/>
        <w:sz w:val="20"/>
        <w:szCs w:val="20"/>
        <w:lang w:val="es-ES" w:eastAsia="es-ES"/>
      </w:rPr>
    </w:pPr>
    <w:r w:rsidRPr="00BB7053">
      <w:rPr>
        <w:rFonts w:ascii="Bookman Old Style" w:eastAsia="Times New Roman" w:hAnsi="Bookman Old Style" w:cs="Arial"/>
        <w:sz w:val="20"/>
        <w:szCs w:val="20"/>
        <w:lang w:val="es-ES" w:eastAsia="es-ES"/>
      </w:rPr>
      <w:t xml:space="preserve">Lenguaje y Comunicación </w:t>
    </w:r>
  </w:p>
  <w:p w14:paraId="74168EAB" w14:textId="77777777" w:rsidR="00CB0172" w:rsidRPr="00BB7053" w:rsidRDefault="00CB0172" w:rsidP="00CB0172">
    <w:pPr>
      <w:spacing w:after="0" w:line="240" w:lineRule="auto"/>
      <w:jc w:val="both"/>
      <w:rPr>
        <w:rFonts w:ascii="Bookman Old Style" w:eastAsia="Times New Roman" w:hAnsi="Bookman Old Style" w:cs="Arial"/>
        <w:sz w:val="20"/>
        <w:szCs w:val="20"/>
        <w:lang w:val="es-ES" w:eastAsia="es-ES"/>
      </w:rPr>
    </w:pPr>
    <w:r w:rsidRPr="00BB7053">
      <w:rPr>
        <w:rFonts w:ascii="Bookman Old Style" w:eastAsia="Times New Roman" w:hAnsi="Bookman Old Style" w:cs="Arial"/>
        <w:sz w:val="20"/>
        <w:szCs w:val="20"/>
        <w:lang w:val="es-ES" w:eastAsia="es-ES"/>
      </w:rPr>
      <w:t>Profesor: Hernán González Parra</w:t>
    </w:r>
  </w:p>
  <w:p w14:paraId="206C2684" w14:textId="6B9C8BB7" w:rsidR="00CB0172" w:rsidRDefault="00CB0172" w:rsidP="00CB0172">
    <w:pPr>
      <w:spacing w:after="0" w:line="240" w:lineRule="auto"/>
      <w:jc w:val="both"/>
      <w:rPr>
        <w:rFonts w:ascii="Bookman Old Style" w:eastAsia="Times New Roman" w:hAnsi="Bookman Old Style" w:cs="Arial"/>
        <w:sz w:val="20"/>
        <w:szCs w:val="20"/>
        <w:lang w:val="es-ES" w:eastAsia="es-ES"/>
      </w:rPr>
    </w:pPr>
    <w:r>
      <w:rPr>
        <w:rFonts w:ascii="Bookman Old Style" w:eastAsia="Times New Roman" w:hAnsi="Bookman Old Style" w:cs="Arial"/>
        <w:sz w:val="20"/>
        <w:szCs w:val="20"/>
        <w:lang w:val="es-ES" w:eastAsia="es-ES"/>
      </w:rPr>
      <w:t>3 medio</w:t>
    </w:r>
  </w:p>
  <w:p w14:paraId="6FA8EB4E" w14:textId="45DDFF09" w:rsidR="00CB0172" w:rsidRPr="00CB0172" w:rsidRDefault="00CB0172" w:rsidP="00CB0172">
    <w:pPr>
      <w:spacing w:after="0" w:line="240" w:lineRule="auto"/>
      <w:jc w:val="both"/>
      <w:rPr>
        <w:rFonts w:ascii="Bookman Old Style" w:eastAsia="Times New Roman" w:hAnsi="Bookman Old Style" w:cs="Arial"/>
        <w:i/>
        <w:iCs/>
        <w:sz w:val="20"/>
        <w:szCs w:val="20"/>
        <w:lang w:val="es-ES" w:eastAsia="es-ES"/>
      </w:rPr>
    </w:pPr>
    <w:r>
      <w:rPr>
        <w:rFonts w:ascii="Bookman Old Style" w:eastAsia="Times New Roman" w:hAnsi="Bookman Old Style" w:cs="Arial"/>
        <w:sz w:val="20"/>
        <w:szCs w:val="20"/>
        <w:lang w:val="es-ES" w:eastAsia="es-ES"/>
      </w:rPr>
      <w:t>Unidad 2 : Lo social y lo político.</w:t>
    </w:r>
    <w:r>
      <w:rPr>
        <w:rFonts w:ascii="Bookman Old Style" w:eastAsia="Times New Roman" w:hAnsi="Bookman Old Style" w:cs="Arial"/>
        <w:i/>
        <w:iCs/>
        <w:sz w:val="20"/>
        <w:szCs w:val="20"/>
        <w:lang w:val="es-ES" w:eastAsia="es-ES"/>
      </w:rPr>
      <w:t xml:space="preserve"> Comentario y crítica de textos literarios y no literarios</w:t>
    </w:r>
  </w:p>
  <w:p w14:paraId="700E5B1C" w14:textId="77777777" w:rsidR="00CB0172" w:rsidRDefault="00CB0172" w:rsidP="00CB0172">
    <w:pPr>
      <w:pStyle w:val="Encabezado"/>
    </w:pPr>
  </w:p>
  <w:p w14:paraId="77EB05BF" w14:textId="77777777" w:rsidR="00CB0172" w:rsidRDefault="00CB01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0A7C52"/>
    <w:multiLevelType w:val="hybridMultilevel"/>
    <w:tmpl w:val="DDEE8A66"/>
    <w:lvl w:ilvl="0" w:tplc="F962ED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B6"/>
    <w:rsid w:val="000177B6"/>
    <w:rsid w:val="00102CCA"/>
    <w:rsid w:val="002B2032"/>
    <w:rsid w:val="00476791"/>
    <w:rsid w:val="00696592"/>
    <w:rsid w:val="0093679F"/>
    <w:rsid w:val="00985DD6"/>
    <w:rsid w:val="00A67B28"/>
    <w:rsid w:val="00A72EDE"/>
    <w:rsid w:val="00B10AE9"/>
    <w:rsid w:val="00CB0172"/>
    <w:rsid w:val="00D662EE"/>
    <w:rsid w:val="00E6467E"/>
    <w:rsid w:val="00F7272F"/>
    <w:rsid w:val="00FA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9ACAB"/>
  <w15:chartTrackingRefBased/>
  <w15:docId w15:val="{9D6D9FDD-4383-4C3A-9632-060D9589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467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B01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172"/>
  </w:style>
  <w:style w:type="paragraph" w:styleId="Piedepgina">
    <w:name w:val="footer"/>
    <w:basedOn w:val="Normal"/>
    <w:link w:val="PiedepginaCar"/>
    <w:uiPriority w:val="99"/>
    <w:unhideWhenUsed/>
    <w:rsid w:val="00CB01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531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5</cp:revision>
  <dcterms:created xsi:type="dcterms:W3CDTF">2020-10-21T13:37:00Z</dcterms:created>
  <dcterms:modified xsi:type="dcterms:W3CDTF">2020-10-23T13:42:00Z</dcterms:modified>
</cp:coreProperties>
</file>