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6A" w:rsidRPr="008F4F9B" w:rsidRDefault="00666479" w:rsidP="00D7756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B9495" wp14:editId="6E3FD724">
                <wp:simplePos x="0" y="0"/>
                <wp:positionH relativeFrom="margin">
                  <wp:posOffset>4109308</wp:posOffset>
                </wp:positionH>
                <wp:positionV relativeFrom="paragraph">
                  <wp:posOffset>52619</wp:posOffset>
                </wp:positionV>
                <wp:extent cx="1463212" cy="567207"/>
                <wp:effectExtent l="0" t="38100" r="2286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212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A73" w:rsidRPr="008A5BD7" w:rsidRDefault="00A04A73" w:rsidP="00D7756A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5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Semana del 13 al 16 de octubre.</w:t>
                            </w:r>
                          </w:p>
                          <w:p w:rsidR="00A04A73" w:rsidRDefault="00A04A73" w:rsidP="00D77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B949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23.55pt;margin-top:4.15pt;width:115.2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" fillcolor="white [3201]" strokecolor="black [3200]" strokeweight="1pt">
                <v:stroke joinstyle="miter"/>
                <v:textbox>
                  <w:txbxContent>
                    <w:p w:rsidR="00A04A73" w:rsidRPr="008A5BD7" w:rsidRDefault="00A04A73" w:rsidP="00D7756A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5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Semana del 13 al 16 de octubre.</w:t>
                      </w:r>
                    </w:p>
                    <w:p w:rsidR="00A04A73" w:rsidRDefault="00A04A73" w:rsidP="00D7756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56A"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22D7711" wp14:editId="453D8BBC">
            <wp:simplePos x="0" y="0"/>
            <wp:positionH relativeFrom="leftMargin">
              <wp:posOffset>694690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6A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7756A" w:rsidRPr="00E43E6D" w:rsidRDefault="00D7756A" w:rsidP="00D7756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7756A" w:rsidRDefault="00D7756A" w:rsidP="00D7756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D7756A" w:rsidRDefault="00D7756A" w:rsidP="00D7756A"/>
    <w:p w:rsidR="00304929" w:rsidRPr="00D00FB0" w:rsidRDefault="00304929"/>
    <w:p w:rsidR="00D7756A" w:rsidRPr="00F56E77" w:rsidRDefault="00D7756A" w:rsidP="00F56E77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GUÍA DE TRABAJO</w:t>
      </w:r>
    </w:p>
    <w:p w:rsidR="00F56E77" w:rsidRPr="00F56E77" w:rsidRDefault="00F56E77" w:rsidP="00F56E77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ESTEREOTIPOS</w:t>
      </w:r>
      <w:r w:rsidR="00F35D9F">
        <w:rPr>
          <w:rFonts w:ascii="Arial" w:hAnsi="Arial" w:cs="Arial"/>
          <w:b/>
          <w:bCs/>
        </w:rPr>
        <w:t xml:space="preserve"> Y PUBLICIDAD</w:t>
      </w:r>
      <w:bookmarkStart w:id="1" w:name="_GoBack"/>
      <w:bookmarkEnd w:id="1"/>
    </w:p>
    <w:p w:rsidR="00F56E77" w:rsidRDefault="00F56E77" w:rsidP="00F35D9F">
      <w:pPr>
        <w:pStyle w:val="Sinespaciado"/>
        <w:jc w:val="both"/>
      </w:pPr>
    </w:p>
    <w:p w:rsidR="004C2B57" w:rsidRDefault="004C2B57" w:rsidP="00F35D9F">
      <w:pPr>
        <w:pStyle w:val="Sinespaciado"/>
        <w:jc w:val="both"/>
      </w:pPr>
    </w:p>
    <w:p w:rsidR="004C2B57" w:rsidRDefault="00F56E77" w:rsidP="00F35D9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C2B57">
        <w:rPr>
          <w:rFonts w:ascii="Arial" w:hAnsi="Arial" w:cs="Arial"/>
          <w:sz w:val="24"/>
          <w:szCs w:val="24"/>
        </w:rPr>
        <w:t>Lee con atención</w:t>
      </w:r>
      <w:r w:rsidR="004C2B57">
        <w:rPr>
          <w:rFonts w:ascii="Arial" w:hAnsi="Arial" w:cs="Arial"/>
          <w:sz w:val="24"/>
          <w:szCs w:val="24"/>
        </w:rPr>
        <w:t xml:space="preserve"> la página 160 del Libro texto de la asignatura y desarrolla las actividades 1 y 2 de la misma página.</w:t>
      </w:r>
    </w:p>
    <w:p w:rsidR="004C2B57" w:rsidRDefault="004C2B57" w:rsidP="00F35D9F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270C30" w:rsidRDefault="00270C30" w:rsidP="00F35D9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88B">
        <w:rPr>
          <w:rFonts w:ascii="Arial" w:hAnsi="Arial" w:cs="Arial"/>
          <w:sz w:val="24"/>
          <w:szCs w:val="24"/>
        </w:rPr>
        <w:t>Haz un listado de</w:t>
      </w:r>
      <w:r w:rsidR="00F522FD" w:rsidRPr="0034288B">
        <w:rPr>
          <w:rFonts w:ascii="Arial" w:hAnsi="Arial" w:cs="Arial"/>
          <w:sz w:val="24"/>
          <w:szCs w:val="24"/>
        </w:rPr>
        <w:t xml:space="preserve"> al menos </w:t>
      </w:r>
      <w:r w:rsidR="0034288B" w:rsidRPr="0034288B">
        <w:rPr>
          <w:rFonts w:ascii="Arial" w:hAnsi="Arial" w:cs="Arial"/>
          <w:sz w:val="24"/>
          <w:szCs w:val="24"/>
        </w:rPr>
        <w:t>3</w:t>
      </w:r>
      <w:r w:rsidR="0034288B">
        <w:rPr>
          <w:rFonts w:ascii="Arial" w:hAnsi="Arial" w:cs="Arial"/>
          <w:sz w:val="24"/>
          <w:szCs w:val="24"/>
        </w:rPr>
        <w:t xml:space="preserve"> </w:t>
      </w:r>
      <w:r w:rsidR="0034288B" w:rsidRPr="0034288B">
        <w:rPr>
          <w:rFonts w:ascii="Arial" w:hAnsi="Arial" w:cs="Arial"/>
          <w:sz w:val="24"/>
          <w:szCs w:val="24"/>
        </w:rPr>
        <w:t>estereotipos</w:t>
      </w:r>
      <w:r w:rsidR="0034288B">
        <w:rPr>
          <w:rFonts w:ascii="Arial" w:hAnsi="Arial" w:cs="Arial"/>
          <w:sz w:val="24"/>
          <w:szCs w:val="24"/>
        </w:rPr>
        <w:t xml:space="preserve">, </w:t>
      </w:r>
      <w:r w:rsidRPr="0034288B">
        <w:rPr>
          <w:rFonts w:ascii="Arial" w:hAnsi="Arial" w:cs="Arial"/>
          <w:b/>
          <w:bCs/>
          <w:sz w:val="24"/>
          <w:szCs w:val="24"/>
        </w:rPr>
        <w:t>que</w:t>
      </w:r>
      <w:r w:rsidR="00F56E77" w:rsidRPr="0034288B">
        <w:rPr>
          <w:rFonts w:ascii="Arial" w:hAnsi="Arial" w:cs="Arial"/>
          <w:b/>
          <w:bCs/>
          <w:sz w:val="24"/>
          <w:szCs w:val="24"/>
        </w:rPr>
        <w:t xml:space="preserve"> según tú apreciación</w:t>
      </w:r>
      <w:r w:rsidR="00F56E77" w:rsidRPr="0034288B">
        <w:rPr>
          <w:rFonts w:ascii="Arial" w:hAnsi="Arial" w:cs="Arial"/>
          <w:sz w:val="24"/>
          <w:szCs w:val="24"/>
        </w:rPr>
        <w:t xml:space="preserve"> están</w:t>
      </w:r>
      <w:r w:rsidR="00F56E77">
        <w:rPr>
          <w:rFonts w:ascii="Arial" w:hAnsi="Arial" w:cs="Arial"/>
          <w:sz w:val="24"/>
          <w:szCs w:val="24"/>
        </w:rPr>
        <w:t xml:space="preserve"> </w:t>
      </w:r>
      <w:r w:rsidR="00A17846">
        <w:rPr>
          <w:rFonts w:ascii="Arial" w:hAnsi="Arial" w:cs="Arial"/>
          <w:sz w:val="24"/>
          <w:szCs w:val="24"/>
        </w:rPr>
        <w:t xml:space="preserve">permanentemente </w:t>
      </w:r>
      <w:r w:rsidR="00F56E77">
        <w:rPr>
          <w:rFonts w:ascii="Arial" w:hAnsi="Arial" w:cs="Arial"/>
          <w:sz w:val="24"/>
          <w:szCs w:val="24"/>
        </w:rPr>
        <w:t>presente</w:t>
      </w:r>
      <w:r w:rsidR="0034288B">
        <w:rPr>
          <w:rFonts w:ascii="Arial" w:hAnsi="Arial" w:cs="Arial"/>
          <w:sz w:val="24"/>
          <w:szCs w:val="24"/>
        </w:rPr>
        <w:t>s</w:t>
      </w:r>
      <w:r w:rsidR="00F56E77">
        <w:rPr>
          <w:rFonts w:ascii="Arial" w:hAnsi="Arial" w:cs="Arial"/>
          <w:sz w:val="24"/>
          <w:szCs w:val="24"/>
        </w:rPr>
        <w:t xml:space="preserve"> en la publicidad televisiva</w:t>
      </w:r>
      <w:r w:rsidR="0034288B">
        <w:rPr>
          <w:rFonts w:ascii="Arial" w:hAnsi="Arial" w:cs="Arial"/>
          <w:sz w:val="24"/>
          <w:szCs w:val="24"/>
        </w:rPr>
        <w:t>. E</w:t>
      </w:r>
      <w:r w:rsidR="00F56E77">
        <w:rPr>
          <w:rFonts w:ascii="Arial" w:hAnsi="Arial" w:cs="Arial"/>
          <w:sz w:val="24"/>
          <w:szCs w:val="24"/>
        </w:rPr>
        <w:t>scribe</w:t>
      </w:r>
      <w:r w:rsidR="0034288B">
        <w:rPr>
          <w:rFonts w:ascii="Arial" w:hAnsi="Arial" w:cs="Arial"/>
          <w:sz w:val="24"/>
          <w:szCs w:val="24"/>
        </w:rPr>
        <w:t xml:space="preserve"> en cada caso</w:t>
      </w:r>
      <w:r w:rsidR="00F56E77">
        <w:rPr>
          <w:rFonts w:ascii="Arial" w:hAnsi="Arial" w:cs="Arial"/>
          <w:sz w:val="24"/>
          <w:szCs w:val="24"/>
        </w:rPr>
        <w:t xml:space="preserve"> una explicación breve del </w:t>
      </w:r>
      <w:r w:rsidR="00934B6D">
        <w:rPr>
          <w:rFonts w:ascii="Arial" w:hAnsi="Arial" w:cs="Arial"/>
          <w:sz w:val="24"/>
          <w:szCs w:val="24"/>
        </w:rPr>
        <w:t xml:space="preserve">porqué </w:t>
      </w:r>
      <w:r w:rsidR="00F56E77">
        <w:rPr>
          <w:rFonts w:ascii="Arial" w:hAnsi="Arial" w:cs="Arial"/>
          <w:sz w:val="24"/>
          <w:szCs w:val="24"/>
        </w:rPr>
        <w:t xml:space="preserve">de tu elección. </w:t>
      </w:r>
      <w:r w:rsidR="00F56E77" w:rsidRPr="0064672F">
        <w:rPr>
          <w:rFonts w:ascii="Arial" w:hAnsi="Arial" w:cs="Arial"/>
          <w:sz w:val="24"/>
          <w:szCs w:val="24"/>
        </w:rPr>
        <w:t xml:space="preserve">Para esta actividad considera los tipos de estereotipos, </w:t>
      </w:r>
      <w:r w:rsidR="00AD13D7">
        <w:rPr>
          <w:rFonts w:ascii="Arial" w:hAnsi="Arial" w:cs="Arial"/>
          <w:sz w:val="24"/>
          <w:szCs w:val="24"/>
        </w:rPr>
        <w:t xml:space="preserve">presentes </w:t>
      </w:r>
      <w:r w:rsidR="00F56E77" w:rsidRPr="0064672F">
        <w:rPr>
          <w:rFonts w:ascii="Arial" w:hAnsi="Arial" w:cs="Arial"/>
          <w:sz w:val="24"/>
          <w:szCs w:val="24"/>
        </w:rPr>
        <w:t>página 160 del Libro-texto de la asignatura</w:t>
      </w:r>
      <w:r w:rsidR="00AD13D7">
        <w:rPr>
          <w:rFonts w:ascii="Arial" w:hAnsi="Arial" w:cs="Arial"/>
          <w:sz w:val="24"/>
          <w:szCs w:val="24"/>
        </w:rPr>
        <w:t xml:space="preserve"> y en la guía de estudio de esta semana.</w:t>
      </w:r>
      <w:r w:rsidR="00F56E77">
        <w:rPr>
          <w:rFonts w:ascii="Arial" w:hAnsi="Arial" w:cs="Arial"/>
          <w:sz w:val="24"/>
          <w:szCs w:val="24"/>
        </w:rPr>
        <w:t xml:space="preserve"> </w:t>
      </w:r>
    </w:p>
    <w:p w:rsidR="004C2B57" w:rsidRDefault="004C2B57" w:rsidP="00F35D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C2B57" w:rsidRPr="004C2B57" w:rsidRDefault="004C2B57" w:rsidP="00F35D9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C2B57">
        <w:rPr>
          <w:rFonts w:ascii="Arial" w:hAnsi="Arial" w:cs="Arial"/>
          <w:sz w:val="24"/>
          <w:szCs w:val="24"/>
        </w:rPr>
        <w:t xml:space="preserve">En el Buzón de tareas encontrarás la hoja de respuesta, la cual </w:t>
      </w:r>
      <w:r w:rsidRPr="004C2B57">
        <w:rPr>
          <w:rFonts w:ascii="Arial" w:hAnsi="Arial" w:cs="Arial"/>
          <w:sz w:val="24"/>
          <w:szCs w:val="24"/>
          <w:u w:val="single"/>
        </w:rPr>
        <w:t>debes utilizar</w:t>
      </w:r>
      <w:r w:rsidRPr="004C2B57">
        <w:rPr>
          <w:rFonts w:ascii="Arial" w:hAnsi="Arial" w:cs="Arial"/>
          <w:sz w:val="24"/>
          <w:szCs w:val="24"/>
        </w:rPr>
        <w:t xml:space="preserve"> para el desarrollo de esta actividad.</w:t>
      </w:r>
    </w:p>
    <w:p w:rsidR="004C2B57" w:rsidRPr="00666479" w:rsidRDefault="004C2B57" w:rsidP="00F35D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C2B57" w:rsidRPr="00666479" w:rsidSect="00F522FD">
      <w:pgSz w:w="12240" w:h="15840"/>
      <w:pgMar w:top="709" w:right="104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1670"/>
    <w:multiLevelType w:val="hybridMultilevel"/>
    <w:tmpl w:val="130C2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3F7E"/>
    <w:multiLevelType w:val="hybridMultilevel"/>
    <w:tmpl w:val="0096E3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0CA8"/>
    <w:multiLevelType w:val="hybridMultilevel"/>
    <w:tmpl w:val="9AD2E034"/>
    <w:lvl w:ilvl="0" w:tplc="3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C31130D"/>
    <w:multiLevelType w:val="hybridMultilevel"/>
    <w:tmpl w:val="8E18C28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121EE"/>
    <w:multiLevelType w:val="hybridMultilevel"/>
    <w:tmpl w:val="F8BABA8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A6BB9"/>
    <w:multiLevelType w:val="hybridMultilevel"/>
    <w:tmpl w:val="84EA6338"/>
    <w:lvl w:ilvl="0" w:tplc="9D72935A">
      <w:start w:val="1"/>
      <w:numFmt w:val="decimal"/>
      <w:lvlText w:val="%1"/>
      <w:lvlJc w:val="left"/>
      <w:pPr>
        <w:ind w:left="1770" w:hanging="141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E05E8"/>
    <w:multiLevelType w:val="hybridMultilevel"/>
    <w:tmpl w:val="A5FE74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6A"/>
    <w:rsid w:val="000C054C"/>
    <w:rsid w:val="000D5D74"/>
    <w:rsid w:val="00270C30"/>
    <w:rsid w:val="00304929"/>
    <w:rsid w:val="0034288B"/>
    <w:rsid w:val="0041453A"/>
    <w:rsid w:val="0043067C"/>
    <w:rsid w:val="004C2B57"/>
    <w:rsid w:val="0064672F"/>
    <w:rsid w:val="00666479"/>
    <w:rsid w:val="00872CAF"/>
    <w:rsid w:val="00934B6D"/>
    <w:rsid w:val="00A04A73"/>
    <w:rsid w:val="00A17846"/>
    <w:rsid w:val="00AD13D7"/>
    <w:rsid w:val="00CE7F89"/>
    <w:rsid w:val="00D00FB0"/>
    <w:rsid w:val="00D7756A"/>
    <w:rsid w:val="00EA0A62"/>
    <w:rsid w:val="00ED0828"/>
    <w:rsid w:val="00F35D9F"/>
    <w:rsid w:val="00F522FD"/>
    <w:rsid w:val="00F5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512D"/>
  <w15:chartTrackingRefBased/>
  <w15:docId w15:val="{1F6FBFC0-8BDB-46EC-B8B6-F3AD6BE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756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D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10</cp:revision>
  <dcterms:created xsi:type="dcterms:W3CDTF">2020-10-08T21:39:00Z</dcterms:created>
  <dcterms:modified xsi:type="dcterms:W3CDTF">2020-10-11T14:00:00Z</dcterms:modified>
</cp:coreProperties>
</file>