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1872" w14:textId="77777777" w:rsidR="00AB014A" w:rsidRPr="00FC563D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bookmarkStart w:id="0" w:name="_GoBack"/>
      <w:bookmarkEnd w:id="0"/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3734A5AE" w14:textId="75810B65" w:rsidR="00AB014A" w:rsidRPr="000972B1" w:rsidRDefault="00B7375D" w:rsidP="00AB014A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>
        <w:rPr>
          <w:rFonts w:ascii="Chalkboard" w:hAnsi="Chalkboard"/>
          <w:color w:val="000000" w:themeColor="text1"/>
          <w:sz w:val="20"/>
          <w:szCs w:val="20"/>
        </w:rPr>
        <w:t>Artes visuales  4</w:t>
      </w:r>
      <w:r w:rsidR="000972B1" w:rsidRPr="000972B1">
        <w:rPr>
          <w:rFonts w:ascii="Chalkboard" w:hAnsi="Chalkboard"/>
          <w:color w:val="000000" w:themeColor="text1"/>
          <w:sz w:val="20"/>
          <w:szCs w:val="20"/>
        </w:rPr>
        <w:t>° Básico</w:t>
      </w:r>
    </w:p>
    <w:p w14:paraId="79C4DCFF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14:paraId="7D836F42" w14:textId="77777777" w:rsidR="000972B1" w:rsidRPr="000972B1" w:rsidRDefault="00425A62" w:rsidP="00425A62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0972B1">
        <w:rPr>
          <w:rFonts w:ascii="Chalkboard" w:hAnsi="Chalkboard"/>
          <w:b/>
          <w:color w:val="000000" w:themeColor="text1"/>
          <w:sz w:val="20"/>
          <w:szCs w:val="20"/>
        </w:rPr>
        <w:t>Profesor:</w:t>
      </w:r>
      <w:r w:rsidRPr="000972B1">
        <w:rPr>
          <w:rFonts w:ascii="Chalkboard" w:hAnsi="Chalkboard"/>
          <w:color w:val="000000" w:themeColor="text1"/>
          <w:sz w:val="20"/>
          <w:szCs w:val="20"/>
        </w:rPr>
        <w:t xml:space="preserve"> </w:t>
      </w:r>
      <w:r w:rsidR="000972B1" w:rsidRPr="000972B1">
        <w:rPr>
          <w:rFonts w:ascii="Chalkboard" w:hAnsi="Chalkboard"/>
          <w:color w:val="000000" w:themeColor="text1"/>
          <w:sz w:val="20"/>
          <w:szCs w:val="20"/>
        </w:rPr>
        <w:t xml:space="preserve">Jessica Aguirre Borcosqui </w:t>
      </w:r>
    </w:p>
    <w:p w14:paraId="1C66D220" w14:textId="06B0D008" w:rsidR="00FC563D" w:rsidRPr="00B7375D" w:rsidRDefault="000972B1" w:rsidP="00AB014A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0972B1">
        <w:rPr>
          <w:rFonts w:ascii="Chalkboard" w:hAnsi="Chalkboard"/>
          <w:color w:val="000000" w:themeColor="text1"/>
          <w:sz w:val="20"/>
          <w:szCs w:val="20"/>
        </w:rPr>
        <w:t>jaguirre@emmaneul.cl</w:t>
      </w: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008E61AA" w:rsidR="00FC563D" w:rsidRPr="00DE21B0" w:rsidRDefault="00DE21B0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  <w:r w:rsidRPr="00DE21B0">
        <w:rPr>
          <w:rFonts w:ascii="Chalkboard" w:hAnsi="Chalkboard"/>
          <w:b/>
          <w:sz w:val="20"/>
          <w:szCs w:val="20"/>
        </w:rPr>
        <w:t>Artes Visuales</w:t>
      </w:r>
    </w:p>
    <w:p w14:paraId="110138BC" w14:textId="08CD04B1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0972B1">
        <w:rPr>
          <w:rFonts w:ascii="Chalkboard" w:hAnsi="Chalkboard"/>
          <w:b/>
          <w:sz w:val="20"/>
          <w:szCs w:val="20"/>
        </w:rPr>
        <w:t>ID de la clase</w:t>
      </w:r>
      <w:r w:rsidR="00FC563D" w:rsidRPr="000972B1">
        <w:rPr>
          <w:rFonts w:ascii="Chalkboard" w:hAnsi="Chalkboard"/>
          <w:b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B7375D" w:rsidRPr="00B7375D">
        <w:rPr>
          <w:rFonts w:ascii="Chalkboard" w:hAnsi="Chalkboard"/>
          <w:sz w:val="20"/>
          <w:szCs w:val="20"/>
        </w:rPr>
        <w:t>964 7817 0343</w:t>
      </w:r>
    </w:p>
    <w:p w14:paraId="76EA364F" w14:textId="744ACB66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0972B1">
        <w:rPr>
          <w:rFonts w:ascii="Chalkboard" w:hAnsi="Chalkboard"/>
          <w:b/>
          <w:sz w:val="20"/>
          <w:szCs w:val="20"/>
        </w:rPr>
        <w:t>Código de acceso</w:t>
      </w:r>
      <w:r w:rsidR="00FC563D" w:rsidRPr="000972B1">
        <w:rPr>
          <w:rFonts w:ascii="Chalkboard" w:hAnsi="Chalkboard"/>
          <w:b/>
          <w:color w:val="000000" w:themeColor="text1"/>
          <w:sz w:val="20"/>
          <w:szCs w:val="20"/>
        </w:rPr>
        <w:t>:</w:t>
      </w:r>
      <w:r w:rsidRPr="000972B1">
        <w:rPr>
          <w:rFonts w:ascii="Chalkboard" w:hAnsi="Chalkboard"/>
          <w:color w:val="000000" w:themeColor="text1"/>
          <w:sz w:val="20"/>
          <w:szCs w:val="20"/>
        </w:rPr>
        <w:t xml:space="preserve"> 200200</w:t>
      </w:r>
    </w:p>
    <w:p w14:paraId="055A1248" w14:textId="77777777" w:rsidR="00DE21B0" w:rsidRDefault="00DE21B0" w:rsidP="00DE21B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Unirse al siguiente enlace</w:t>
      </w:r>
    </w:p>
    <w:p w14:paraId="3296E6AA" w14:textId="0D8D743C" w:rsidR="00B7375D" w:rsidRPr="00B7375D" w:rsidRDefault="00B7375D" w:rsidP="00B7375D">
      <w:pPr>
        <w:pStyle w:val="Prrafodelista"/>
        <w:autoSpaceDE w:val="0"/>
        <w:autoSpaceDN w:val="0"/>
        <w:adjustRightInd w:val="0"/>
        <w:spacing w:after="0" w:line="360" w:lineRule="auto"/>
        <w:rPr>
          <w:rFonts w:ascii="Chalkboard" w:hAnsi="Chalkboard"/>
          <w:sz w:val="20"/>
          <w:szCs w:val="20"/>
        </w:rPr>
      </w:pPr>
      <w:r w:rsidRPr="00B7375D">
        <w:rPr>
          <w:rFonts w:ascii="Chalkboard" w:hAnsi="Chalkboard"/>
          <w:sz w:val="20"/>
          <w:szCs w:val="20"/>
        </w:rPr>
        <w:t>https://us02web.zoom.us/j/96478170343?pwd=ODZxTXNaSlJoa3k0T2xDckhadFNWQT09</w:t>
      </w:r>
    </w:p>
    <w:p w14:paraId="347D89C0" w14:textId="5E48CDA1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20844CCC" w14:textId="69BF161A" w:rsidR="00236CB5" w:rsidRPr="00B7375D" w:rsidRDefault="008D14DF" w:rsidP="00B7375D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5C2B0299" w14:textId="77777777" w:rsidR="00314B01" w:rsidRPr="00FC563D" w:rsidRDefault="00314B01" w:rsidP="000972B1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790F9A12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314B01" w:rsidRPr="00FC56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27FEB"/>
    <w:rsid w:val="00091862"/>
    <w:rsid w:val="000972B1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A5BC1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7375D"/>
    <w:rsid w:val="00B815EA"/>
    <w:rsid w:val="00BA1D3E"/>
    <w:rsid w:val="00C34463"/>
    <w:rsid w:val="00C34B70"/>
    <w:rsid w:val="00C64B23"/>
    <w:rsid w:val="00C7202B"/>
    <w:rsid w:val="00C76497"/>
    <w:rsid w:val="00D630B1"/>
    <w:rsid w:val="00D63CB7"/>
    <w:rsid w:val="00DB75EA"/>
    <w:rsid w:val="00DE21B0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Dani Judith</cp:lastModifiedBy>
  <cp:revision>2</cp:revision>
  <cp:lastPrinted>2020-08-04T15:37:00Z</cp:lastPrinted>
  <dcterms:created xsi:type="dcterms:W3CDTF">2020-10-01T13:25:00Z</dcterms:created>
  <dcterms:modified xsi:type="dcterms:W3CDTF">2020-10-01T13:25:00Z</dcterms:modified>
</cp:coreProperties>
</file>