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4D98" w14:textId="0E9DCA59" w:rsidR="0090007C" w:rsidRPr="008F3F83" w:rsidRDefault="0090007C" w:rsidP="0090007C">
      <w:pPr>
        <w:pStyle w:val="Encabezado"/>
        <w:rPr>
          <w:sz w:val="20"/>
          <w:szCs w:val="20"/>
        </w:rPr>
      </w:pPr>
      <w:r>
        <w:rPr>
          <w:sz w:val="20"/>
          <w:szCs w:val="20"/>
        </w:rPr>
        <w:t>Lengua</w:t>
      </w:r>
      <w:r>
        <w:rPr>
          <w:sz w:val="20"/>
          <w:szCs w:val="20"/>
        </w:rPr>
        <w:t xml:space="preserve"> y Literatura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3F83">
        <w:rPr>
          <w:rFonts w:ascii="Calibri" w:eastAsia="Calibri" w:hAnsi="Calibri" w:cs="Times New Roman"/>
          <w:noProof/>
          <w:lang w:val="es-CL" w:eastAsia="es-CL"/>
        </w:rPr>
        <w:drawing>
          <wp:inline distT="0" distB="0" distL="0" distR="0" wp14:anchorId="0C7CAD2A" wp14:editId="260BECA4">
            <wp:extent cx="606546" cy="485775"/>
            <wp:effectExtent l="0" t="0" r="3175" b="0"/>
            <wp:docPr id="1" name="0 Imagen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58" cy="48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83">
        <w:rPr>
          <w:sz w:val="20"/>
          <w:szCs w:val="20"/>
        </w:rPr>
        <w:ptab w:relativeTo="margin" w:alignment="right" w:leader="none"/>
      </w:r>
    </w:p>
    <w:p w14:paraId="6C167F15" w14:textId="77777777" w:rsidR="0090007C" w:rsidRPr="008F3F83" w:rsidRDefault="0090007C" w:rsidP="0090007C">
      <w:pPr>
        <w:pStyle w:val="Encabezado"/>
        <w:rPr>
          <w:sz w:val="20"/>
          <w:szCs w:val="20"/>
        </w:rPr>
      </w:pPr>
      <w:r w:rsidRPr="008F3F83">
        <w:rPr>
          <w:sz w:val="20"/>
          <w:szCs w:val="20"/>
        </w:rPr>
        <w:t>Profesor: Hernán González Parra</w:t>
      </w:r>
    </w:p>
    <w:p w14:paraId="1C66D220" w14:textId="22820BE9" w:rsidR="00FC563D" w:rsidRPr="00CC5DB4" w:rsidRDefault="0090007C" w:rsidP="0090007C">
      <w:pPr>
        <w:spacing w:after="0" w:line="240" w:lineRule="auto"/>
        <w:rPr>
          <w:rFonts w:ascii="Avenir Next LT Pro" w:hAnsi="Avenir Next LT Pro"/>
          <w:sz w:val="20"/>
          <w:szCs w:val="20"/>
        </w:rPr>
      </w:pPr>
      <w:r>
        <w:rPr>
          <w:sz w:val="20"/>
          <w:szCs w:val="20"/>
        </w:rPr>
        <w:t>NM1</w:t>
      </w:r>
    </w:p>
    <w:p w14:paraId="5BB77E2B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DE0BE3D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583A3407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6FED6A6C" w14:textId="5CDA18EE" w:rsidR="00AB014A" w:rsidRPr="00CC5DB4" w:rsidRDefault="00FC563D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CC5DB4">
        <w:rPr>
          <w:rFonts w:ascii="Avenir Next LT Pro" w:hAnsi="Avenir Next LT Pro"/>
          <w:b/>
          <w:bCs/>
          <w:sz w:val="20"/>
          <w:szCs w:val="20"/>
        </w:rPr>
        <w:t>CLASES ZOOM</w:t>
      </w:r>
      <w:r w:rsidR="0090007C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218A53A" w14:textId="77777777" w:rsidR="00AB014A" w:rsidRPr="00CC5DB4" w:rsidRDefault="00AB014A" w:rsidP="00CC5DB4">
      <w:pPr>
        <w:spacing w:after="0" w:line="240" w:lineRule="auto"/>
        <w:jc w:val="center"/>
        <w:rPr>
          <w:rFonts w:ascii="Avenir Next LT Pro" w:hAnsi="Avenir Next LT Pro"/>
          <w:sz w:val="20"/>
          <w:szCs w:val="20"/>
        </w:rPr>
      </w:pPr>
    </w:p>
    <w:p w14:paraId="4F5530BD" w14:textId="77777777" w:rsidR="00CC5DB4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Estimados</w:t>
      </w:r>
      <w:r w:rsidR="00FC563D" w:rsidRPr="00CC5DB4">
        <w:rPr>
          <w:rFonts w:ascii="Avenir Next LT Pro" w:hAnsi="Avenir Next LT Pro"/>
          <w:sz w:val="20"/>
          <w:szCs w:val="20"/>
        </w:rPr>
        <w:t>/as</w:t>
      </w:r>
      <w:r w:rsidRPr="00CC5DB4">
        <w:rPr>
          <w:rFonts w:ascii="Avenir Next LT Pro" w:hAnsi="Avenir Next LT Pro"/>
          <w:sz w:val="20"/>
          <w:szCs w:val="20"/>
        </w:rPr>
        <w:t xml:space="preserve"> estudiantes, </w:t>
      </w:r>
    </w:p>
    <w:p w14:paraId="156B1B1B" w14:textId="77777777" w:rsidR="00CC5DB4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11F221A4" w14:textId="7BC75321" w:rsidR="00302706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Primeramente, reciban un saludo cordial cada uno de ustedes</w:t>
      </w:r>
      <w:r w:rsidR="00FC563D" w:rsidRPr="00CC5DB4">
        <w:rPr>
          <w:rFonts w:ascii="Avenir Next LT Pro" w:hAnsi="Avenir Next LT Pro"/>
          <w:sz w:val="20"/>
          <w:szCs w:val="20"/>
        </w:rPr>
        <w:t xml:space="preserve">, </w:t>
      </w:r>
      <w:r w:rsidR="00302706" w:rsidRPr="00CC5DB4">
        <w:rPr>
          <w:rFonts w:ascii="Avenir Next LT Pro" w:hAnsi="Avenir Next LT Pro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CC5DB4">
        <w:rPr>
          <w:rFonts w:ascii="Avenir Next LT Pro" w:hAnsi="Avenir Next LT Pro"/>
          <w:sz w:val="20"/>
          <w:szCs w:val="20"/>
        </w:rPr>
        <w:t>, p</w:t>
      </w:r>
      <w:r w:rsidR="00302706" w:rsidRPr="00CC5DB4">
        <w:rPr>
          <w:rFonts w:ascii="Avenir Next LT Pro" w:hAnsi="Avenir Next LT Pro"/>
          <w:sz w:val="20"/>
          <w:szCs w:val="20"/>
        </w:rPr>
        <w:t xml:space="preserve">ara </w:t>
      </w:r>
      <w:r w:rsidR="00FC563D" w:rsidRPr="00CC5DB4">
        <w:rPr>
          <w:rFonts w:ascii="Avenir Next LT Pro" w:hAnsi="Avenir Next LT Pro"/>
          <w:sz w:val="20"/>
          <w:szCs w:val="20"/>
        </w:rPr>
        <w:t xml:space="preserve">poder </w:t>
      </w:r>
      <w:r w:rsidR="00302706" w:rsidRPr="00CC5DB4">
        <w:rPr>
          <w:rFonts w:ascii="Avenir Next LT Pro" w:hAnsi="Avenir Next LT Pro"/>
          <w:sz w:val="20"/>
          <w:szCs w:val="20"/>
        </w:rPr>
        <w:t>acceder a la clase virtual</w:t>
      </w:r>
      <w:r w:rsidR="00FC563D" w:rsidRPr="00CC5DB4">
        <w:rPr>
          <w:rFonts w:ascii="Avenir Next LT Pro" w:hAnsi="Avenir Next LT Pro"/>
          <w:sz w:val="20"/>
          <w:szCs w:val="20"/>
        </w:rPr>
        <w:t xml:space="preserve"> es necesario ingresar los siguiente</w:t>
      </w:r>
      <w:r w:rsidR="008D14DF" w:rsidRPr="00CC5DB4">
        <w:rPr>
          <w:rFonts w:ascii="Avenir Next LT Pro" w:hAnsi="Avenir Next LT Pro"/>
          <w:sz w:val="20"/>
          <w:szCs w:val="20"/>
        </w:rPr>
        <w:t>s</w:t>
      </w:r>
      <w:r w:rsidR="00FC563D" w:rsidRPr="00CC5DB4">
        <w:rPr>
          <w:rFonts w:ascii="Avenir Next LT Pro" w:hAnsi="Avenir Next LT Pro"/>
          <w:sz w:val="20"/>
          <w:szCs w:val="20"/>
        </w:rPr>
        <w:t xml:space="preserve"> datos en la aplicación:</w:t>
      </w:r>
    </w:p>
    <w:p w14:paraId="5D64D043" w14:textId="28CD111A" w:rsidR="00CC5DB4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CC5DB4" w14:paraId="058A59AD" w14:textId="77777777" w:rsidTr="00CC5DB4">
        <w:tc>
          <w:tcPr>
            <w:tcW w:w="3119" w:type="dxa"/>
          </w:tcPr>
          <w:p w14:paraId="5BB8FE30" w14:textId="21D5A4E0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ID de la clase</w:t>
            </w:r>
          </w:p>
        </w:tc>
        <w:tc>
          <w:tcPr>
            <w:tcW w:w="3827" w:type="dxa"/>
          </w:tcPr>
          <w:p w14:paraId="62FC565F" w14:textId="75970830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97781043771</w:t>
            </w:r>
          </w:p>
        </w:tc>
      </w:tr>
      <w:tr w:rsidR="00CC5DB4" w14:paraId="2C1F6FC2" w14:textId="77777777" w:rsidTr="00CC5DB4">
        <w:tc>
          <w:tcPr>
            <w:tcW w:w="3119" w:type="dxa"/>
          </w:tcPr>
          <w:p w14:paraId="279EE930" w14:textId="27C9ADDA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Código de acceso</w:t>
            </w:r>
          </w:p>
        </w:tc>
        <w:tc>
          <w:tcPr>
            <w:tcW w:w="3827" w:type="dxa"/>
          </w:tcPr>
          <w:p w14:paraId="166497C7" w14:textId="0C32874E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200200</w:t>
            </w:r>
          </w:p>
        </w:tc>
      </w:tr>
    </w:tbl>
    <w:p w14:paraId="4E5AF397" w14:textId="77777777" w:rsidR="00FC563D" w:rsidRPr="00CC5DB4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sz w:val="20"/>
          <w:szCs w:val="20"/>
        </w:rPr>
      </w:pPr>
    </w:p>
    <w:p w14:paraId="12326B20" w14:textId="77777777" w:rsidR="00315BEF" w:rsidRPr="00CC5DB4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 xml:space="preserve">O copiar el siguiente enlace </w:t>
      </w:r>
    </w:p>
    <w:p w14:paraId="179D56EF" w14:textId="0B6C65E7" w:rsidR="00FC563D" w:rsidRPr="0090007C" w:rsidRDefault="0090007C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90007C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https://us02web.zoom.us/j/97781043771?pwd=Zk1ReGJTaE40bWpPeXVuM1A2UjdYdz09</w:t>
      </w:r>
    </w:p>
    <w:bookmarkEnd w:id="0"/>
    <w:bookmarkEnd w:id="1"/>
    <w:p w14:paraId="341CE03B" w14:textId="77777777" w:rsidR="0090007C" w:rsidRDefault="0090007C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0D40AB24" w14:textId="35987067" w:rsidR="00FC563D" w:rsidRPr="00CC5DB4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CC5DB4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01E5B87E" w14:textId="76CD9F50" w:rsidR="00315BEF" w:rsidRPr="00CC5DB4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Recuerda que debes ingresar con tu nombre y apellido</w:t>
      </w:r>
      <w:r w:rsidR="00315BEF" w:rsidRPr="00CC5DB4">
        <w:rPr>
          <w:rFonts w:ascii="Avenir Next LT Pro" w:hAnsi="Avenir Next LT Pro"/>
          <w:sz w:val="20"/>
          <w:szCs w:val="20"/>
        </w:rPr>
        <w:t>.</w:t>
      </w:r>
      <w:r w:rsidR="008D14DF" w:rsidRPr="00CC5DB4">
        <w:rPr>
          <w:rFonts w:ascii="Avenir Next LT Pro" w:hAnsi="Avenir Next LT Pro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Po</w:t>
      </w:r>
      <w:r w:rsidR="00302706" w:rsidRPr="00CC5DB4">
        <w:rPr>
          <w:rFonts w:ascii="Avenir Next LT Pro" w:hAnsi="Avenir Next LT Pro"/>
          <w:sz w:val="20"/>
          <w:szCs w:val="20"/>
        </w:rPr>
        <w:t xml:space="preserve">r razones de seguridad, </w:t>
      </w:r>
      <w:r w:rsidRPr="00CC5DB4">
        <w:rPr>
          <w:rFonts w:ascii="Avenir Next LT Pro" w:hAnsi="Avenir Next LT Pro"/>
          <w:b/>
          <w:sz w:val="20"/>
          <w:szCs w:val="20"/>
        </w:rPr>
        <w:t xml:space="preserve">debes </w:t>
      </w:r>
      <w:r w:rsidR="00B16012" w:rsidRPr="00CC5DB4">
        <w:rPr>
          <w:rFonts w:ascii="Avenir Next LT Pro" w:hAnsi="Avenir Next LT Pro"/>
          <w:b/>
          <w:sz w:val="20"/>
          <w:szCs w:val="20"/>
        </w:rPr>
        <w:t xml:space="preserve">ingresar con tu </w:t>
      </w:r>
      <w:r w:rsidR="00302706" w:rsidRPr="00CC5DB4">
        <w:rPr>
          <w:rFonts w:ascii="Avenir Next LT Pro" w:hAnsi="Avenir Next LT Pro"/>
          <w:b/>
          <w:sz w:val="20"/>
          <w:szCs w:val="20"/>
        </w:rPr>
        <w:t xml:space="preserve">cámara </w:t>
      </w:r>
      <w:r w:rsidR="00B16012" w:rsidRPr="00CC5DB4">
        <w:rPr>
          <w:rFonts w:ascii="Avenir Next LT Pro" w:hAnsi="Avenir Next LT Pro"/>
          <w:b/>
          <w:sz w:val="20"/>
          <w:szCs w:val="20"/>
        </w:rPr>
        <w:t>encendida</w:t>
      </w:r>
      <w:r w:rsidR="00B16012" w:rsidRPr="00CC5DB4">
        <w:rPr>
          <w:rFonts w:ascii="Avenir Next LT Pro" w:hAnsi="Avenir Next LT Pro"/>
          <w:sz w:val="20"/>
          <w:szCs w:val="20"/>
        </w:rPr>
        <w:t xml:space="preserve"> y </w:t>
      </w:r>
      <w:r w:rsidR="00B16012" w:rsidRPr="00CC5DB4">
        <w:rPr>
          <w:rFonts w:ascii="Avenir Next LT Pro" w:hAnsi="Avenir Next LT Pro"/>
          <w:b/>
          <w:sz w:val="20"/>
          <w:szCs w:val="20"/>
        </w:rPr>
        <w:t>que seas visible para el profesor</w:t>
      </w:r>
      <w:r w:rsidRPr="00CC5DB4">
        <w:rPr>
          <w:rFonts w:ascii="Avenir Next LT Pro" w:hAnsi="Avenir Next LT Pro"/>
          <w:sz w:val="20"/>
          <w:szCs w:val="20"/>
        </w:rPr>
        <w:t>.</w:t>
      </w:r>
      <w:r w:rsidR="00B16012" w:rsidRPr="00CC5DB4">
        <w:rPr>
          <w:rFonts w:ascii="Avenir Next LT Pro" w:hAnsi="Avenir Next LT Pro"/>
          <w:sz w:val="20"/>
          <w:szCs w:val="20"/>
        </w:rPr>
        <w:t xml:space="preserve"> Durante el desarrollo de toda la clase.</w:t>
      </w:r>
    </w:p>
    <w:p w14:paraId="01BDFAA1" w14:textId="77777777" w:rsidR="00741EA4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Debes ser puntua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Pr="00CC5DB4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CC5DB4">
        <w:rPr>
          <w:rFonts w:ascii="Avenir Next LT Pro" w:hAnsi="Avenir Next LT Pro" w:cs="UnitSlabPro-Bold"/>
          <w:b/>
          <w:bCs/>
          <w:color w:val="000000" w:themeColor="text1"/>
          <w:sz w:val="20"/>
          <w:szCs w:val="20"/>
        </w:rPr>
        <w:t>sección protocolos</w:t>
      </w:r>
      <w:r w:rsidR="008D14DF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bajo el título: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Pr="00CC5DB4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pasar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á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lista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Pr="00CC5DB4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CC5DB4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CC5DB4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3D50B48B" w14:textId="3400B281" w:rsidR="00893DB0" w:rsidRP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i/>
          <w:iCs/>
          <w:color w:val="000000" w:themeColor="text1"/>
          <w:sz w:val="20"/>
          <w:szCs w:val="20"/>
        </w:rPr>
      </w:pPr>
      <w:r w:rsidRPr="0090007C">
        <w:rPr>
          <w:rFonts w:ascii="Avenir Next LT Pro" w:hAnsi="Avenir Next LT Pro" w:cs="UnitSlabPro-Bold"/>
          <w:bCs/>
          <w:i/>
          <w:iCs/>
          <w:color w:val="000000" w:themeColor="text1"/>
          <w:sz w:val="20"/>
          <w:szCs w:val="20"/>
        </w:rPr>
        <w:t>La tecnología por sí sola no basta, también tenemos que poner el corazón</w:t>
      </w:r>
    </w:p>
    <w:p w14:paraId="19CCCD9E" w14:textId="611B3458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Jane Goodall</w:t>
      </w:r>
    </w:p>
    <w:p w14:paraId="6BB3FE84" w14:textId="7337F307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44735518" w14:textId="720FAB81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ÁNIMO</w:t>
      </w:r>
    </w:p>
    <w:p w14:paraId="6A95BCE3" w14:textId="56686C1B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7F08355A" w14:textId="45266992" w:rsidR="0090007C" w:rsidRPr="00CC5DB4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Profesor Hernán González Parra</w:t>
      </w:r>
    </w:p>
    <w:sectPr w:rsidR="0090007C" w:rsidRPr="00CC5DB4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4pt;height:11.4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53DCD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0007C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CC5DB4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007C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0007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Hernán González Parra</cp:lastModifiedBy>
  <cp:revision>3</cp:revision>
  <cp:lastPrinted>2020-08-04T15:37:00Z</cp:lastPrinted>
  <dcterms:created xsi:type="dcterms:W3CDTF">2020-10-03T13:19:00Z</dcterms:created>
  <dcterms:modified xsi:type="dcterms:W3CDTF">2020-10-03T13:35:00Z</dcterms:modified>
</cp:coreProperties>
</file>