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64139" w14:textId="5FFEAA37" w:rsidR="004A4DF5" w:rsidRPr="004A4DF5" w:rsidRDefault="004A4DF5" w:rsidP="004A4DF5">
      <w:pPr>
        <w:jc w:val="center"/>
        <w:rPr>
          <w:rFonts w:ascii="Arial" w:hAnsi="Arial" w:cs="Arial"/>
          <w:b/>
          <w:bCs/>
        </w:rPr>
      </w:pPr>
      <w:r w:rsidRPr="004A4DF5">
        <w:rPr>
          <w:rFonts w:ascii="Arial" w:hAnsi="Arial" w:cs="Arial"/>
          <w:b/>
          <w:bCs/>
        </w:rPr>
        <w:t>UNIDAD 2. CIUDADANÍA Y TRABAJO (MEDIOS MASIVOS DE COMUNICACIÓN)</w:t>
      </w:r>
    </w:p>
    <w:p w14:paraId="7B72628C" w14:textId="6D3F5D96" w:rsidR="002749C4" w:rsidRPr="004A4DF5" w:rsidRDefault="002749C4">
      <w:pPr>
        <w:rPr>
          <w:rFonts w:ascii="Arial" w:hAnsi="Arial" w:cs="Arial"/>
          <w:b/>
          <w:bCs/>
        </w:rPr>
      </w:pPr>
      <w:r w:rsidRPr="004A4DF5">
        <w:rPr>
          <w:rFonts w:ascii="Arial" w:hAnsi="Arial" w:cs="Arial"/>
          <w:b/>
          <w:bCs/>
        </w:rPr>
        <w:t>OBJETIVO DE APRENDIZAJE</w:t>
      </w:r>
    </w:p>
    <w:p w14:paraId="6E3B7EBB" w14:textId="77777777" w:rsidR="002749C4" w:rsidRPr="004A4DF5" w:rsidRDefault="002749C4" w:rsidP="002749C4">
      <w:pPr>
        <w:autoSpaceDE w:val="0"/>
        <w:autoSpaceDN w:val="0"/>
        <w:adjustRightInd w:val="0"/>
        <w:spacing w:after="0" w:line="240" w:lineRule="auto"/>
        <w:rPr>
          <w:rFonts w:ascii="Arial" w:hAnsi="Arial" w:cs="Arial"/>
          <w:b/>
          <w:bCs/>
          <w:color w:val="404042"/>
          <w:sz w:val="20"/>
          <w:szCs w:val="20"/>
        </w:rPr>
      </w:pPr>
      <w:r w:rsidRPr="004A4DF5">
        <w:rPr>
          <w:rFonts w:ascii="Arial" w:hAnsi="Arial" w:cs="Arial"/>
          <w:b/>
          <w:bCs/>
          <w:color w:val="404042"/>
          <w:sz w:val="20"/>
          <w:szCs w:val="20"/>
        </w:rPr>
        <w:t>OA 19</w:t>
      </w:r>
    </w:p>
    <w:p w14:paraId="7B79BF18" w14:textId="77777777" w:rsidR="002749C4" w:rsidRPr="004A4DF5" w:rsidRDefault="002749C4" w:rsidP="002749C4">
      <w:pPr>
        <w:autoSpaceDE w:val="0"/>
        <w:autoSpaceDN w:val="0"/>
        <w:adjustRightInd w:val="0"/>
        <w:spacing w:after="0" w:line="240" w:lineRule="auto"/>
        <w:jc w:val="both"/>
        <w:rPr>
          <w:rFonts w:ascii="Arial" w:hAnsi="Arial" w:cs="Arial"/>
        </w:rPr>
      </w:pPr>
      <w:r w:rsidRPr="004A4DF5">
        <w:rPr>
          <w:rFonts w:ascii="Arial" w:hAnsi="Arial" w:cs="Arial"/>
          <w:color w:val="404042"/>
        </w:rPr>
        <w:t>Comprender, comparar y evaluar textos orales y audiovisuales tales como exposiciones, discursos, documentales, noticias, reportajes, etc., considerando:</w:t>
      </w:r>
    </w:p>
    <w:p w14:paraId="08A502F8"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Su postura personal frente a lo escuchado y argumentos que la sustenten.</w:t>
      </w:r>
    </w:p>
    <w:p w14:paraId="3D6F9253"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Una ordenación de la información en términos de su relevancia.</w:t>
      </w:r>
    </w:p>
    <w:p w14:paraId="7C4D56C3"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El contexto en el que se enmarcan los textos.</w:t>
      </w:r>
    </w:p>
    <w:p w14:paraId="3E066429"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El uso de estereotipos, clichés y generalizaciones.</w:t>
      </w:r>
    </w:p>
    <w:p w14:paraId="163D5356"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Los argumentos y elementos de persuasión que usa el hablante para sostener una postura.</w:t>
      </w:r>
    </w:p>
    <w:p w14:paraId="49B2C6EF"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Diferentes puntos de vista expresados en los textos.</w:t>
      </w:r>
    </w:p>
    <w:p w14:paraId="6A869D9B"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La contribución de imágenes y sonido al significado del texto.</w:t>
      </w:r>
    </w:p>
    <w:p w14:paraId="49593AE5"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Las relaciones que se establecen entre imágenes, texto y sonido.</w:t>
      </w:r>
    </w:p>
    <w:p w14:paraId="7F353921" w14:textId="77777777" w:rsidR="002749C4" w:rsidRPr="004A4DF5" w:rsidRDefault="002749C4" w:rsidP="002749C4">
      <w:pPr>
        <w:jc w:val="both"/>
        <w:rPr>
          <w:rFonts w:ascii="Arial" w:hAnsi="Arial" w:cs="Arial"/>
          <w:color w:val="404042"/>
        </w:rPr>
      </w:pPr>
      <w:r w:rsidRPr="004A4DF5">
        <w:rPr>
          <w:rFonts w:ascii="Arial" w:hAnsi="Arial" w:cs="Arial"/>
          <w:color w:val="404042"/>
        </w:rPr>
        <w:t xml:space="preserve"> &gt; Relaciones entre lo escuchado y los temas y obras estudiados durante el curso.</w:t>
      </w:r>
    </w:p>
    <w:p w14:paraId="25A148A6" w14:textId="3900A7DF" w:rsidR="004A4DF5" w:rsidRPr="004A4DF5" w:rsidRDefault="002749C4" w:rsidP="002749C4">
      <w:pPr>
        <w:jc w:val="both"/>
        <w:rPr>
          <w:rFonts w:ascii="Arial" w:hAnsi="Arial" w:cs="Arial"/>
          <w:b/>
          <w:color w:val="404042"/>
        </w:rPr>
      </w:pPr>
      <w:r w:rsidRPr="004A4DF5">
        <w:rPr>
          <w:rFonts w:ascii="Arial" w:hAnsi="Arial" w:cs="Arial"/>
          <w:b/>
          <w:color w:val="404042"/>
        </w:rPr>
        <w:t>ACTIVIDAD</w:t>
      </w:r>
      <w:r w:rsidR="004A4DF5" w:rsidRPr="004A4DF5">
        <w:rPr>
          <w:rFonts w:ascii="Arial" w:hAnsi="Arial" w:cs="Arial"/>
          <w:b/>
          <w:color w:val="404042"/>
        </w:rPr>
        <w:t xml:space="preserve"> DE APRENDIZAJE</w:t>
      </w:r>
    </w:p>
    <w:p w14:paraId="37DDB44E" w14:textId="6934DD57" w:rsidR="002749C4" w:rsidRPr="004A4DF5" w:rsidRDefault="002749C4" w:rsidP="002749C4">
      <w:pPr>
        <w:jc w:val="both"/>
        <w:rPr>
          <w:rFonts w:ascii="Arial" w:hAnsi="Arial" w:cs="Arial"/>
          <w:b/>
          <w:color w:val="404042"/>
        </w:rPr>
      </w:pPr>
      <w:r w:rsidRPr="004A4DF5">
        <w:rPr>
          <w:rFonts w:ascii="Arial" w:hAnsi="Arial" w:cs="Arial"/>
          <w:b/>
          <w:color w:val="404042"/>
        </w:rPr>
        <w:t xml:space="preserve">Lectura crítica de una propuesta multimodal: el booktrailer (o bibliotráiler) de Al sur de la Alameda, de Lola Larra y Vicente </w:t>
      </w:r>
      <w:proofErr w:type="spellStart"/>
      <w:r w:rsidRPr="004A4DF5">
        <w:rPr>
          <w:rFonts w:ascii="Arial" w:hAnsi="Arial" w:cs="Arial"/>
          <w:b/>
          <w:color w:val="404042"/>
        </w:rPr>
        <w:t>Reinamontes</w:t>
      </w:r>
      <w:proofErr w:type="spellEnd"/>
    </w:p>
    <w:p w14:paraId="4F5ADDFD"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b/>
          <w:bCs/>
          <w:color w:val="404042"/>
        </w:rPr>
        <w:t>INSTRUCCIÓN:</w:t>
      </w:r>
      <w:r w:rsidRPr="004A4DF5">
        <w:rPr>
          <w:rFonts w:ascii="Arial" w:hAnsi="Arial" w:cs="Arial"/>
          <w:color w:val="404042"/>
        </w:rPr>
        <w:t xml:space="preserve"> Para el análisis multimodal del </w:t>
      </w:r>
      <w:r w:rsidRPr="004A4DF5">
        <w:rPr>
          <w:rFonts w:ascii="Arial" w:hAnsi="Arial" w:cs="Arial"/>
          <w:i/>
          <w:iCs/>
          <w:color w:val="404042"/>
        </w:rPr>
        <w:t>booktrailer</w:t>
      </w:r>
      <w:r w:rsidRPr="004A4DF5">
        <w:rPr>
          <w:rFonts w:ascii="Arial" w:hAnsi="Arial" w:cs="Arial"/>
          <w:iCs/>
          <w:color w:val="404042"/>
        </w:rPr>
        <w:t>,</w:t>
      </w:r>
      <w:r w:rsidRPr="004A4DF5">
        <w:rPr>
          <w:rFonts w:ascii="Arial" w:hAnsi="Arial" w:cs="Arial"/>
          <w:color w:val="404042"/>
        </w:rPr>
        <w:t xml:space="preserve"> observe y analice el producto audiovisual, teniendo en consideración los siguientes aspectos para profundizar en una discusión grupal:</w:t>
      </w:r>
    </w:p>
    <w:p w14:paraId="6C0321F4"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p>
    <w:p w14:paraId="4F3A6ED2"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&gt; </w:t>
      </w:r>
      <w:r w:rsidRPr="004A4DF5">
        <w:rPr>
          <w:rFonts w:ascii="Arial" w:hAnsi="Arial" w:cs="Arial"/>
          <w:b/>
          <w:bCs/>
          <w:color w:val="404042"/>
        </w:rPr>
        <w:t>Voz narrativa:</w:t>
      </w:r>
      <w:r w:rsidRPr="004A4DF5">
        <w:rPr>
          <w:rFonts w:ascii="Arial" w:hAnsi="Arial" w:cs="Arial"/>
          <w:color w:val="404042"/>
        </w:rPr>
        <w:t xml:space="preserve"> ¿Quién narra? ¿Desde dónde se narra: ¿desde el interior de la toma, desde el exterior, desde ambos espacios? </w:t>
      </w:r>
    </w:p>
    <w:p w14:paraId="0FBA5EC2" w14:textId="77777777"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w:t>
      </w:r>
      <w:r w:rsidRPr="004A4DF5">
        <w:rPr>
          <w:rFonts w:ascii="Arial" w:hAnsi="Arial" w:cs="Arial"/>
          <w:b/>
          <w:bCs/>
          <w:color w:val="404042"/>
        </w:rPr>
        <w:t>Imágenes</w:t>
      </w:r>
      <w:r w:rsidRPr="004A4DF5">
        <w:rPr>
          <w:rFonts w:ascii="Arial" w:hAnsi="Arial" w:cs="Arial"/>
          <w:color w:val="404042"/>
        </w:rPr>
        <w:t>: ¿Qué presentan las imágenes? ¿Se les hace cercano o lejano el mundo representado en las imágenes? ¿Pueden reconocer aspectos de sus entornos cotidianos en ellas? ¿Qué relación tendrá el uso del color con la narración? ¿Qué implicancias puede tener el paso desde una imagen realista a una ilustrada, y viceversa?</w:t>
      </w:r>
    </w:p>
    <w:p w14:paraId="7BD2049A" w14:textId="3CF69C82" w:rsidR="002749C4" w:rsidRPr="004A4DF5"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w:t>
      </w:r>
      <w:r w:rsidRPr="004A4DF5">
        <w:rPr>
          <w:rFonts w:ascii="Arial" w:hAnsi="Arial" w:cs="Arial"/>
          <w:b/>
          <w:bCs/>
          <w:color w:val="404042"/>
        </w:rPr>
        <w:t>Planos:</w:t>
      </w:r>
      <w:r w:rsidRPr="004A4DF5">
        <w:rPr>
          <w:rFonts w:ascii="Arial" w:hAnsi="Arial" w:cs="Arial"/>
          <w:color w:val="404042"/>
        </w:rPr>
        <w:t xml:space="preserve"> </w:t>
      </w:r>
      <w:r w:rsidR="004A4DF5" w:rsidRPr="004A4DF5">
        <w:rPr>
          <w:rFonts w:ascii="Arial" w:hAnsi="Arial" w:cs="Arial"/>
          <w:color w:val="404042"/>
        </w:rPr>
        <w:t>¿Qué relación pueden observar entre los acercamientos y los alejamientos de la cámara y la narración?</w:t>
      </w:r>
      <w:r w:rsidRPr="004A4DF5">
        <w:rPr>
          <w:rFonts w:ascii="Arial" w:hAnsi="Arial" w:cs="Arial"/>
          <w:color w:val="404042"/>
        </w:rPr>
        <w:t>, ¿son planos lejanos o cercanos? ¿Cómo se vinculan los planos con el espectador: generan empatía, lejanía, indiferencia u otra sensación?</w:t>
      </w:r>
    </w:p>
    <w:p w14:paraId="430776C4" w14:textId="5BDEF59A" w:rsidR="002749C4" w:rsidRDefault="002749C4" w:rsidP="002749C4">
      <w:pPr>
        <w:autoSpaceDE w:val="0"/>
        <w:autoSpaceDN w:val="0"/>
        <w:adjustRightInd w:val="0"/>
        <w:spacing w:after="0" w:line="240" w:lineRule="auto"/>
        <w:jc w:val="both"/>
        <w:rPr>
          <w:rFonts w:ascii="Arial" w:hAnsi="Arial" w:cs="Arial"/>
          <w:color w:val="404042"/>
        </w:rPr>
      </w:pPr>
      <w:r w:rsidRPr="004A4DF5">
        <w:rPr>
          <w:rFonts w:ascii="Arial" w:hAnsi="Arial" w:cs="Arial"/>
          <w:color w:val="404042"/>
        </w:rPr>
        <w:t xml:space="preserve"> &gt; </w:t>
      </w:r>
      <w:r w:rsidRPr="004A4DF5">
        <w:rPr>
          <w:rFonts w:ascii="Arial" w:hAnsi="Arial" w:cs="Arial"/>
          <w:b/>
          <w:bCs/>
          <w:color w:val="404042"/>
        </w:rPr>
        <w:t>Música</w:t>
      </w:r>
      <w:r w:rsidRPr="004A4DF5">
        <w:rPr>
          <w:rFonts w:ascii="Arial" w:hAnsi="Arial" w:cs="Arial"/>
          <w:color w:val="404042"/>
        </w:rPr>
        <w:t xml:space="preserve">: ¿Acompaña a la narración o no se relaciona con la misma?, ¿por qué? ¿Reconocen la música? ¿Les parece adecuada la selección musical para la narración visual? ¿Habrían seleccionado esa música en particular para el </w:t>
      </w:r>
      <w:r w:rsidRPr="004A4DF5">
        <w:rPr>
          <w:rFonts w:ascii="Arial" w:hAnsi="Arial" w:cs="Arial"/>
          <w:i/>
          <w:iCs/>
          <w:color w:val="404042"/>
        </w:rPr>
        <w:t>booktrailer</w:t>
      </w:r>
      <w:r w:rsidRPr="004A4DF5">
        <w:rPr>
          <w:rFonts w:ascii="Arial" w:hAnsi="Arial" w:cs="Arial"/>
          <w:color w:val="404042"/>
        </w:rPr>
        <w:t>?, ¿por qué?</w:t>
      </w:r>
    </w:p>
    <w:p w14:paraId="1380EEA3" w14:textId="544FA6F3" w:rsidR="004A4DF5" w:rsidRDefault="004A4DF5" w:rsidP="002749C4">
      <w:pPr>
        <w:autoSpaceDE w:val="0"/>
        <w:autoSpaceDN w:val="0"/>
        <w:adjustRightInd w:val="0"/>
        <w:spacing w:after="0" w:line="240" w:lineRule="auto"/>
        <w:jc w:val="both"/>
        <w:rPr>
          <w:rFonts w:ascii="Arial" w:hAnsi="Arial" w:cs="Arial"/>
          <w:color w:val="404042"/>
        </w:rPr>
      </w:pPr>
    </w:p>
    <w:p w14:paraId="0EC499EA" w14:textId="27514D1F" w:rsidR="004A4DF5" w:rsidRDefault="004A4DF5" w:rsidP="002749C4">
      <w:pPr>
        <w:autoSpaceDE w:val="0"/>
        <w:autoSpaceDN w:val="0"/>
        <w:adjustRightInd w:val="0"/>
        <w:spacing w:after="0" w:line="240" w:lineRule="auto"/>
        <w:jc w:val="both"/>
        <w:rPr>
          <w:rFonts w:ascii="Arial" w:hAnsi="Arial" w:cs="Arial"/>
          <w:color w:val="404042"/>
        </w:rPr>
      </w:pPr>
    </w:p>
    <w:p w14:paraId="7508710E" w14:textId="5FE61B46" w:rsidR="004A4DF5" w:rsidRDefault="004A4DF5" w:rsidP="002749C4">
      <w:pPr>
        <w:autoSpaceDE w:val="0"/>
        <w:autoSpaceDN w:val="0"/>
        <w:adjustRightInd w:val="0"/>
        <w:spacing w:after="0" w:line="240" w:lineRule="auto"/>
        <w:jc w:val="both"/>
        <w:rPr>
          <w:rFonts w:ascii="Arial" w:hAnsi="Arial" w:cs="Arial"/>
          <w:color w:val="404042"/>
        </w:rPr>
      </w:pPr>
    </w:p>
    <w:p w14:paraId="19B12991" w14:textId="3C94710C" w:rsidR="004A4DF5" w:rsidRDefault="004A4DF5" w:rsidP="002749C4">
      <w:pPr>
        <w:autoSpaceDE w:val="0"/>
        <w:autoSpaceDN w:val="0"/>
        <w:adjustRightInd w:val="0"/>
        <w:spacing w:after="0" w:line="240" w:lineRule="auto"/>
        <w:jc w:val="both"/>
        <w:rPr>
          <w:rFonts w:ascii="Arial" w:hAnsi="Arial" w:cs="Arial"/>
          <w:color w:val="404042"/>
        </w:rPr>
      </w:pPr>
    </w:p>
    <w:p w14:paraId="25C1BD3E" w14:textId="1485ABDF" w:rsidR="004A4DF5" w:rsidRDefault="004A4DF5" w:rsidP="002749C4">
      <w:pPr>
        <w:autoSpaceDE w:val="0"/>
        <w:autoSpaceDN w:val="0"/>
        <w:adjustRightInd w:val="0"/>
        <w:spacing w:after="0" w:line="240" w:lineRule="auto"/>
        <w:jc w:val="both"/>
        <w:rPr>
          <w:rFonts w:ascii="Arial" w:hAnsi="Arial" w:cs="Arial"/>
          <w:color w:val="404042"/>
        </w:rPr>
      </w:pPr>
    </w:p>
    <w:p w14:paraId="671F5443" w14:textId="37F08EC5" w:rsidR="004A4DF5" w:rsidRDefault="004A4DF5" w:rsidP="002749C4">
      <w:pPr>
        <w:autoSpaceDE w:val="0"/>
        <w:autoSpaceDN w:val="0"/>
        <w:adjustRightInd w:val="0"/>
        <w:spacing w:after="0" w:line="240" w:lineRule="auto"/>
        <w:jc w:val="both"/>
        <w:rPr>
          <w:rFonts w:ascii="Arial" w:hAnsi="Arial" w:cs="Arial"/>
          <w:color w:val="404042"/>
        </w:rPr>
      </w:pPr>
    </w:p>
    <w:p w14:paraId="22A1DBC8" w14:textId="367954AF" w:rsidR="004A4DF5" w:rsidRDefault="004A4DF5" w:rsidP="002749C4">
      <w:pPr>
        <w:autoSpaceDE w:val="0"/>
        <w:autoSpaceDN w:val="0"/>
        <w:adjustRightInd w:val="0"/>
        <w:spacing w:after="0" w:line="240" w:lineRule="auto"/>
        <w:jc w:val="both"/>
        <w:rPr>
          <w:rFonts w:ascii="Arial" w:hAnsi="Arial" w:cs="Arial"/>
          <w:color w:val="404042"/>
        </w:rPr>
      </w:pPr>
    </w:p>
    <w:p w14:paraId="67B28CEC" w14:textId="47D52149" w:rsidR="004A4DF5" w:rsidRDefault="004A4DF5" w:rsidP="002749C4">
      <w:pPr>
        <w:autoSpaceDE w:val="0"/>
        <w:autoSpaceDN w:val="0"/>
        <w:adjustRightInd w:val="0"/>
        <w:spacing w:after="0" w:line="240" w:lineRule="auto"/>
        <w:jc w:val="both"/>
        <w:rPr>
          <w:rFonts w:ascii="Arial" w:hAnsi="Arial" w:cs="Arial"/>
          <w:color w:val="404042"/>
        </w:rPr>
      </w:pPr>
    </w:p>
    <w:p w14:paraId="566AC868" w14:textId="59972448" w:rsidR="004A4DF5" w:rsidRDefault="004A4DF5" w:rsidP="002749C4">
      <w:pPr>
        <w:autoSpaceDE w:val="0"/>
        <w:autoSpaceDN w:val="0"/>
        <w:adjustRightInd w:val="0"/>
        <w:spacing w:after="0" w:line="240" w:lineRule="auto"/>
        <w:jc w:val="both"/>
        <w:rPr>
          <w:rFonts w:ascii="Arial" w:hAnsi="Arial" w:cs="Arial"/>
          <w:color w:val="404042"/>
        </w:rPr>
      </w:pPr>
    </w:p>
    <w:p w14:paraId="1657CA95" w14:textId="77777777" w:rsidR="004A4DF5" w:rsidRPr="004A4DF5" w:rsidRDefault="004A4DF5" w:rsidP="002749C4">
      <w:pPr>
        <w:autoSpaceDE w:val="0"/>
        <w:autoSpaceDN w:val="0"/>
        <w:adjustRightInd w:val="0"/>
        <w:spacing w:after="0" w:line="240" w:lineRule="auto"/>
        <w:jc w:val="both"/>
        <w:rPr>
          <w:rFonts w:ascii="Arial" w:hAnsi="Arial" w:cs="Arial"/>
          <w:color w:val="404042"/>
        </w:rPr>
      </w:pPr>
    </w:p>
    <w:sectPr w:rsidR="004A4DF5" w:rsidRPr="004A4DF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FB4B3" w14:textId="77777777" w:rsidR="00122778" w:rsidRDefault="00122778" w:rsidP="002749C4">
      <w:pPr>
        <w:spacing w:after="0" w:line="240" w:lineRule="auto"/>
      </w:pPr>
      <w:r>
        <w:separator/>
      </w:r>
    </w:p>
  </w:endnote>
  <w:endnote w:type="continuationSeparator" w:id="0">
    <w:p w14:paraId="31D2FE3B" w14:textId="77777777" w:rsidR="00122778" w:rsidRDefault="00122778" w:rsidP="0027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F3AFF" w14:textId="77777777" w:rsidR="00122778" w:rsidRDefault="00122778" w:rsidP="002749C4">
      <w:pPr>
        <w:spacing w:after="0" w:line="240" w:lineRule="auto"/>
      </w:pPr>
      <w:r>
        <w:separator/>
      </w:r>
    </w:p>
  </w:footnote>
  <w:footnote w:type="continuationSeparator" w:id="0">
    <w:p w14:paraId="1DEE4A7F" w14:textId="77777777" w:rsidR="00122778" w:rsidRDefault="00122778" w:rsidP="00274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F6BB" w14:textId="77777777" w:rsidR="002749C4" w:rsidRPr="0091104A" w:rsidRDefault="002749C4" w:rsidP="002749C4">
    <w:pPr>
      <w:pStyle w:val="Encabezado"/>
    </w:pPr>
    <w:r w:rsidRPr="0091104A">
      <w:t>Colegio Cristiano Emmanuel</w:t>
    </w:r>
    <w:r w:rsidRPr="0091104A">
      <w:tab/>
    </w:r>
    <w:r w:rsidRPr="0091104A">
      <w:tab/>
    </w:r>
    <w:r w:rsidRPr="0091104A">
      <w:rPr>
        <w:noProof/>
        <w:lang w:val="en-US"/>
      </w:rPr>
      <w:drawing>
        <wp:inline distT="0" distB="0" distL="0" distR="0" wp14:anchorId="16D30946" wp14:editId="391792AE">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1ED9577A" w14:textId="77777777" w:rsidR="002749C4" w:rsidRPr="0091104A" w:rsidRDefault="002749C4" w:rsidP="002749C4">
    <w:pPr>
      <w:pStyle w:val="Encabezado"/>
    </w:pPr>
    <w:r w:rsidRPr="0091104A">
      <w:t>Lengua Castellana y Comunicación</w:t>
    </w:r>
  </w:p>
  <w:p w14:paraId="12FD9A3F" w14:textId="77777777" w:rsidR="002749C4" w:rsidRPr="0091104A" w:rsidRDefault="002749C4" w:rsidP="002749C4">
    <w:pPr>
      <w:pStyle w:val="Encabezado"/>
    </w:pPr>
    <w:r w:rsidRPr="0091104A">
      <w:t>NM2</w:t>
    </w:r>
  </w:p>
  <w:p w14:paraId="26131BD6" w14:textId="77777777" w:rsidR="002749C4" w:rsidRPr="0091104A" w:rsidRDefault="002749C4" w:rsidP="002749C4">
    <w:pPr>
      <w:pStyle w:val="Encabezado"/>
    </w:pPr>
    <w:r w:rsidRPr="0091104A">
      <w:t xml:space="preserve">Unidad </w:t>
    </w:r>
    <w:r>
      <w:t>2</w:t>
    </w:r>
    <w:r w:rsidRPr="0091104A">
      <w:t xml:space="preserve">: </w:t>
    </w:r>
    <w:r>
      <w:t>Ciudadanía y trabajo (MMC)</w:t>
    </w:r>
  </w:p>
  <w:p w14:paraId="461F9604" w14:textId="77777777" w:rsidR="002749C4" w:rsidRDefault="002749C4" w:rsidP="002749C4">
    <w:pPr>
      <w:pStyle w:val="Encabezado"/>
    </w:pPr>
  </w:p>
  <w:p w14:paraId="44CAF6E9" w14:textId="77777777" w:rsidR="002749C4" w:rsidRDefault="002749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C4"/>
    <w:rsid w:val="00122778"/>
    <w:rsid w:val="002749C4"/>
    <w:rsid w:val="004A4DF5"/>
    <w:rsid w:val="00A21CFA"/>
    <w:rsid w:val="00C9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3E0B"/>
  <w15:chartTrackingRefBased/>
  <w15:docId w15:val="{71E96775-7663-4321-9E68-9FE57E15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49C4"/>
    <w:rPr>
      <w:lang w:val="es-CL"/>
    </w:rPr>
  </w:style>
  <w:style w:type="paragraph" w:styleId="Piedepgina">
    <w:name w:val="footer"/>
    <w:basedOn w:val="Normal"/>
    <w:link w:val="PiedepginaCar"/>
    <w:uiPriority w:val="99"/>
    <w:unhideWhenUsed/>
    <w:rsid w:val="00274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49C4"/>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2019-02-18T00:31:00Z</dcterms:created>
  <dcterms:modified xsi:type="dcterms:W3CDTF">2020-06-21T23:52:00Z</dcterms:modified>
</cp:coreProperties>
</file>